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6053" w14:textId="2E9AE558" w:rsidR="00252A68" w:rsidRPr="00206E7A" w:rsidRDefault="005F51DC" w:rsidP="00704FAA">
      <w:pPr>
        <w:spacing w:after="0" w:line="240" w:lineRule="auto"/>
        <w:jc w:val="center"/>
        <w:rPr>
          <w:rFonts w:ascii="Garamond" w:hAnsi="Garamond"/>
          <w:bCs/>
          <w:sz w:val="30"/>
          <w:szCs w:val="30"/>
          <w:lang w:val="de-DE"/>
        </w:rPr>
      </w:pPr>
      <w:r w:rsidRPr="00206E7A">
        <w:rPr>
          <w:rFonts w:ascii="Garamond" w:hAnsi="Garamond"/>
          <w:b/>
          <w:sz w:val="30"/>
          <w:szCs w:val="30"/>
          <w:lang w:val="de-DE"/>
        </w:rPr>
        <w:t>NILS JUNGE</w:t>
      </w:r>
    </w:p>
    <w:p w14:paraId="5BC928F9" w14:textId="77777777" w:rsidR="00FE4337" w:rsidRPr="00FE4337" w:rsidRDefault="00FE4337" w:rsidP="00704FAA">
      <w:pPr>
        <w:spacing w:after="0" w:line="240" w:lineRule="auto"/>
        <w:jc w:val="center"/>
        <w:rPr>
          <w:rFonts w:ascii="Garamond" w:hAnsi="Garamond"/>
          <w:bCs/>
          <w:sz w:val="12"/>
          <w:szCs w:val="12"/>
          <w:lang w:val="de-DE"/>
        </w:rPr>
      </w:pPr>
    </w:p>
    <w:p w14:paraId="74D6E3A1" w14:textId="4DBCB719" w:rsidR="00A30437" w:rsidRPr="00206E7A" w:rsidRDefault="00A30437" w:rsidP="00704FAA">
      <w:pPr>
        <w:spacing w:after="0" w:line="240" w:lineRule="auto"/>
        <w:jc w:val="center"/>
        <w:rPr>
          <w:rFonts w:ascii="Garamond" w:hAnsi="Garamond"/>
          <w:bCs/>
          <w:lang w:val="de-DE"/>
        </w:rPr>
      </w:pPr>
      <w:r w:rsidRPr="00206E7A">
        <w:rPr>
          <w:rFonts w:ascii="Garamond" w:hAnsi="Garamond"/>
          <w:bCs/>
          <w:lang w:val="de-DE"/>
        </w:rPr>
        <w:t>Washington, D.C.</w:t>
      </w:r>
    </w:p>
    <w:p w14:paraId="29B9E22F" w14:textId="68B3C1BC" w:rsidR="004C3167" w:rsidRPr="004C3167" w:rsidRDefault="00E23ADB" w:rsidP="00704FAA">
      <w:pPr>
        <w:spacing w:after="0" w:line="240" w:lineRule="auto"/>
        <w:jc w:val="center"/>
        <w:rPr>
          <w:rFonts w:ascii="Garamond" w:hAnsi="Garamond"/>
          <w:lang w:val="fr-FR"/>
        </w:rPr>
      </w:pPr>
      <w:proofErr w:type="gramStart"/>
      <w:r w:rsidRPr="004C3167">
        <w:rPr>
          <w:rFonts w:ascii="Garamond" w:hAnsi="Garamond"/>
          <w:b/>
          <w:lang w:val="fr-FR"/>
        </w:rPr>
        <w:t>Mobile:</w:t>
      </w:r>
      <w:proofErr w:type="gramEnd"/>
      <w:r w:rsidR="00704FAA" w:rsidRPr="004C3167">
        <w:rPr>
          <w:rFonts w:ascii="Garamond" w:hAnsi="Garamond"/>
          <w:b/>
          <w:lang w:val="fr-FR"/>
        </w:rPr>
        <w:t xml:space="preserve"> </w:t>
      </w:r>
      <w:r w:rsidR="005F51DC" w:rsidRPr="004C3167">
        <w:rPr>
          <w:rFonts w:ascii="Garamond" w:hAnsi="Garamond"/>
          <w:lang w:val="fr-FR"/>
        </w:rPr>
        <w:t>571-276-8776</w:t>
      </w:r>
      <w:r w:rsidR="004C3167" w:rsidRPr="004C3167">
        <w:rPr>
          <w:rFonts w:ascii="Garamond" w:hAnsi="Garamond"/>
          <w:b/>
          <w:lang w:val="fr-FR"/>
        </w:rPr>
        <w:t>|</w:t>
      </w:r>
      <w:r w:rsidRPr="004C3167">
        <w:rPr>
          <w:rFonts w:ascii="Garamond" w:hAnsi="Garamond"/>
          <w:b/>
          <w:lang w:val="fr-FR"/>
        </w:rPr>
        <w:t>E-mail:</w:t>
      </w:r>
      <w:r w:rsidR="00252A68" w:rsidRPr="004C3167">
        <w:rPr>
          <w:lang w:val="fr-FR"/>
        </w:rPr>
        <w:t xml:space="preserve"> </w:t>
      </w:r>
      <w:hyperlink r:id="rId8" w:history="1">
        <w:r w:rsidR="005F51DC" w:rsidRPr="004C3167">
          <w:rPr>
            <w:rStyle w:val="Hyperlink"/>
            <w:rFonts w:ascii="Garamond" w:hAnsi="Garamond"/>
            <w:color w:val="auto"/>
            <w:u w:val="none"/>
            <w:lang w:val="fr-FR"/>
          </w:rPr>
          <w:t>nilscjunge@yahoo.com</w:t>
        </w:r>
      </w:hyperlink>
      <w:r w:rsidR="00E1788D" w:rsidRPr="004C3167">
        <w:rPr>
          <w:rFonts w:ascii="Garamond" w:hAnsi="Garamond"/>
          <w:lang w:val="fr-FR"/>
        </w:rPr>
        <w:t xml:space="preserve"> </w:t>
      </w:r>
      <w:r w:rsidRPr="004C3167">
        <w:rPr>
          <w:rFonts w:ascii="Garamond" w:hAnsi="Garamond"/>
          <w:b/>
          <w:lang w:val="fr-FR"/>
        </w:rPr>
        <w:t>| Skype:</w:t>
      </w:r>
      <w:r w:rsidR="00252A68" w:rsidRPr="004C3167">
        <w:rPr>
          <w:rFonts w:ascii="Garamond" w:hAnsi="Garamond"/>
          <w:lang w:val="fr-FR"/>
        </w:rPr>
        <w:t xml:space="preserve"> </w:t>
      </w:r>
      <w:proofErr w:type="spellStart"/>
      <w:r w:rsidR="00FE364F" w:rsidRPr="004C3167">
        <w:rPr>
          <w:rFonts w:ascii="Garamond" w:hAnsi="Garamond"/>
          <w:lang w:val="fr-FR"/>
        </w:rPr>
        <w:t>nilscjunge</w:t>
      </w:r>
      <w:proofErr w:type="spellEnd"/>
      <w:r w:rsidR="004251FB" w:rsidRPr="004C3167">
        <w:rPr>
          <w:rFonts w:ascii="Garamond" w:hAnsi="Garamond"/>
          <w:lang w:val="fr-FR"/>
        </w:rPr>
        <w:t xml:space="preserve"> </w:t>
      </w:r>
    </w:p>
    <w:p w14:paraId="55F652A1" w14:textId="77777777" w:rsidR="00E23ADB" w:rsidRPr="00206E7A" w:rsidRDefault="00E23ADB" w:rsidP="00704FAA">
      <w:pPr>
        <w:spacing w:after="0" w:line="240" w:lineRule="auto"/>
        <w:rPr>
          <w:rFonts w:ascii="Garamond" w:hAnsi="Garamond"/>
          <w:lang w:val="fr-FR"/>
        </w:rPr>
      </w:pPr>
    </w:p>
    <w:p w14:paraId="7D85E5D0" w14:textId="2CDBB98C" w:rsidR="00E23ADB" w:rsidRPr="008455BB" w:rsidRDefault="009F04B4" w:rsidP="00704FAA">
      <w:pPr>
        <w:pBdr>
          <w:bottom w:val="single" w:sz="12" w:space="1" w:color="auto"/>
        </w:pBdr>
        <w:spacing w:after="0" w:line="240" w:lineRule="auto"/>
        <w:jc w:val="both"/>
        <w:rPr>
          <w:rFonts w:ascii="Garamond" w:hAnsi="Garamond"/>
          <w:b/>
          <w:sz w:val="24"/>
        </w:rPr>
      </w:pPr>
      <w:r>
        <w:rPr>
          <w:rFonts w:ascii="Garamond" w:hAnsi="Garamond"/>
          <w:b/>
          <w:sz w:val="24"/>
        </w:rPr>
        <w:t xml:space="preserve">PROFESSIONAL </w:t>
      </w:r>
      <w:r w:rsidR="001703CF">
        <w:rPr>
          <w:rFonts w:ascii="Garamond" w:hAnsi="Garamond"/>
          <w:b/>
          <w:sz w:val="24"/>
        </w:rPr>
        <w:t>SUMMARY</w:t>
      </w:r>
    </w:p>
    <w:p w14:paraId="14CE45EA" w14:textId="5CCCE4FF" w:rsidR="00E23ADB" w:rsidRDefault="00E23ADB" w:rsidP="00704FAA">
      <w:pPr>
        <w:spacing w:after="0" w:line="240" w:lineRule="auto"/>
        <w:jc w:val="both"/>
        <w:rPr>
          <w:rFonts w:ascii="Garamond" w:hAnsi="Garamond"/>
        </w:rPr>
      </w:pPr>
    </w:p>
    <w:p w14:paraId="7BC5358E" w14:textId="687721A7" w:rsidR="00A03D86" w:rsidRPr="00296303" w:rsidRDefault="008F6BF6" w:rsidP="00BD20B6">
      <w:pPr>
        <w:pStyle w:val="ListParagraph"/>
        <w:numPr>
          <w:ilvl w:val="0"/>
          <w:numId w:val="6"/>
        </w:numPr>
        <w:spacing w:after="0" w:line="240" w:lineRule="auto"/>
        <w:rPr>
          <w:rFonts w:ascii="Garamond" w:hAnsi="Garamond"/>
        </w:rPr>
      </w:pPr>
      <w:r w:rsidRPr="00296303">
        <w:rPr>
          <w:rFonts w:ascii="Garamond" w:hAnsi="Garamond"/>
        </w:rPr>
        <w:t>I</w:t>
      </w:r>
      <w:r w:rsidR="001660BA" w:rsidRPr="00296303">
        <w:rPr>
          <w:rFonts w:ascii="Garamond" w:hAnsi="Garamond"/>
        </w:rPr>
        <w:t>nnovative</w:t>
      </w:r>
      <w:r w:rsidR="006F3DD6" w:rsidRPr="00296303">
        <w:rPr>
          <w:rFonts w:ascii="Garamond" w:hAnsi="Garamond"/>
        </w:rPr>
        <w:t xml:space="preserve"> international </w:t>
      </w:r>
      <w:r w:rsidR="000C7907" w:rsidRPr="00296303">
        <w:rPr>
          <w:rFonts w:ascii="Garamond" w:hAnsi="Garamond"/>
        </w:rPr>
        <w:t>development professional with</w:t>
      </w:r>
      <w:r w:rsidR="00262CC3" w:rsidRPr="00296303">
        <w:rPr>
          <w:rFonts w:ascii="Garamond" w:hAnsi="Garamond"/>
        </w:rPr>
        <w:t xml:space="preserve"> </w:t>
      </w:r>
      <w:r w:rsidR="004251FB" w:rsidRPr="00296303">
        <w:rPr>
          <w:rFonts w:ascii="Garamond" w:hAnsi="Garamond"/>
        </w:rPr>
        <w:t>2</w:t>
      </w:r>
      <w:r w:rsidR="00026DE1">
        <w:rPr>
          <w:rFonts w:ascii="Garamond" w:hAnsi="Garamond"/>
        </w:rPr>
        <w:t>5</w:t>
      </w:r>
      <w:r w:rsidR="004251FB" w:rsidRPr="00296303">
        <w:rPr>
          <w:rFonts w:ascii="Garamond" w:hAnsi="Garamond"/>
        </w:rPr>
        <w:t xml:space="preserve"> years</w:t>
      </w:r>
      <w:r w:rsidR="00026DE1">
        <w:rPr>
          <w:rFonts w:ascii="Garamond" w:hAnsi="Garamond"/>
        </w:rPr>
        <w:t xml:space="preserve"> of </w:t>
      </w:r>
      <w:r w:rsidR="000C7907" w:rsidRPr="00296303">
        <w:rPr>
          <w:rFonts w:ascii="Garamond" w:hAnsi="Garamond"/>
        </w:rPr>
        <w:t xml:space="preserve">experience </w:t>
      </w:r>
      <w:r w:rsidR="0069550E" w:rsidRPr="00296303">
        <w:rPr>
          <w:rFonts w:ascii="Garamond" w:hAnsi="Garamond"/>
        </w:rPr>
        <w:t xml:space="preserve">in </w:t>
      </w:r>
      <w:r w:rsidR="003A0536">
        <w:rPr>
          <w:rFonts w:ascii="Garamond" w:hAnsi="Garamond"/>
        </w:rPr>
        <w:t>50</w:t>
      </w:r>
      <w:r w:rsidR="0069550E" w:rsidRPr="00296303">
        <w:rPr>
          <w:rFonts w:ascii="Garamond" w:hAnsi="Garamond"/>
        </w:rPr>
        <w:t xml:space="preserve"> </w:t>
      </w:r>
      <w:r w:rsidR="00802F57" w:rsidRPr="00296303">
        <w:rPr>
          <w:rFonts w:ascii="Garamond" w:hAnsi="Garamond"/>
        </w:rPr>
        <w:t>countries</w:t>
      </w:r>
      <w:r w:rsidR="00263DC8" w:rsidRPr="00296303">
        <w:rPr>
          <w:rFonts w:ascii="Garamond" w:hAnsi="Garamond"/>
        </w:rPr>
        <w:t xml:space="preserve"> </w:t>
      </w:r>
      <w:r w:rsidR="001635EF" w:rsidRPr="00296303">
        <w:rPr>
          <w:rFonts w:ascii="Garamond" w:hAnsi="Garamond"/>
        </w:rPr>
        <w:t xml:space="preserve">leading </w:t>
      </w:r>
      <w:r w:rsidR="00FE4337">
        <w:rPr>
          <w:rFonts w:ascii="Garamond" w:hAnsi="Garamond"/>
        </w:rPr>
        <w:t xml:space="preserve">and contributing to research and </w:t>
      </w:r>
      <w:r w:rsidR="007B0650" w:rsidRPr="00296303">
        <w:rPr>
          <w:rFonts w:ascii="Garamond" w:hAnsi="Garamond"/>
        </w:rPr>
        <w:t xml:space="preserve">evaluation </w:t>
      </w:r>
      <w:r w:rsidR="00992748" w:rsidRPr="00296303">
        <w:rPr>
          <w:rFonts w:ascii="Garamond" w:hAnsi="Garamond"/>
        </w:rPr>
        <w:t>project</w:t>
      </w:r>
      <w:r w:rsidR="00747937" w:rsidRPr="00296303">
        <w:rPr>
          <w:rFonts w:ascii="Garamond" w:hAnsi="Garamond"/>
        </w:rPr>
        <w:t>s</w:t>
      </w:r>
      <w:r w:rsidR="0049262A" w:rsidRPr="00296303">
        <w:rPr>
          <w:rFonts w:ascii="Garamond" w:hAnsi="Garamond"/>
        </w:rPr>
        <w:t>—</w:t>
      </w:r>
      <w:r w:rsidR="00747937" w:rsidRPr="00296303">
        <w:rPr>
          <w:rFonts w:ascii="Garamond" w:hAnsi="Garamond"/>
        </w:rPr>
        <w:t xml:space="preserve">in </w:t>
      </w:r>
      <w:r w:rsidR="00E30DF4" w:rsidRPr="00296303">
        <w:rPr>
          <w:rFonts w:ascii="Garamond" w:hAnsi="Garamond"/>
        </w:rPr>
        <w:t>agriculture</w:t>
      </w:r>
      <w:r w:rsidR="00E30DF4">
        <w:rPr>
          <w:rFonts w:ascii="Garamond" w:hAnsi="Garamond"/>
        </w:rPr>
        <w:t>,</w:t>
      </w:r>
      <w:r w:rsidR="00E30DF4" w:rsidRPr="00296303">
        <w:rPr>
          <w:rFonts w:ascii="Garamond" w:hAnsi="Garamond"/>
        </w:rPr>
        <w:t xml:space="preserve"> </w:t>
      </w:r>
      <w:r w:rsidR="004B75EF" w:rsidRPr="00296303">
        <w:rPr>
          <w:rFonts w:ascii="Garamond" w:hAnsi="Garamond"/>
        </w:rPr>
        <w:t>energ</w:t>
      </w:r>
      <w:r w:rsidR="00DD0C39" w:rsidRPr="00296303">
        <w:rPr>
          <w:rFonts w:ascii="Garamond" w:hAnsi="Garamond"/>
        </w:rPr>
        <w:t>y</w:t>
      </w:r>
      <w:r w:rsidR="00E30DF4">
        <w:rPr>
          <w:rFonts w:ascii="Garamond" w:hAnsi="Garamond"/>
        </w:rPr>
        <w:t xml:space="preserve">, </w:t>
      </w:r>
      <w:r w:rsidR="00D2713E" w:rsidRPr="00296303">
        <w:rPr>
          <w:rFonts w:ascii="Garamond" w:hAnsi="Garamond"/>
        </w:rPr>
        <w:t>water</w:t>
      </w:r>
      <w:r w:rsidR="007B0650" w:rsidRPr="00296303">
        <w:rPr>
          <w:rFonts w:ascii="Garamond" w:hAnsi="Garamond"/>
        </w:rPr>
        <w:t xml:space="preserve"> supply</w:t>
      </w:r>
      <w:r w:rsidR="001E06D8" w:rsidRPr="00296303">
        <w:rPr>
          <w:rFonts w:ascii="Garamond" w:hAnsi="Garamond"/>
        </w:rPr>
        <w:t xml:space="preserve">, </w:t>
      </w:r>
      <w:r w:rsidR="007B0650" w:rsidRPr="00296303">
        <w:rPr>
          <w:rFonts w:ascii="Garamond" w:hAnsi="Garamond"/>
        </w:rPr>
        <w:t>and other sectors</w:t>
      </w:r>
      <w:r w:rsidR="0049262A" w:rsidRPr="00296303">
        <w:rPr>
          <w:rFonts w:ascii="Garamond" w:hAnsi="Garamond"/>
        </w:rPr>
        <w:t>—</w:t>
      </w:r>
      <w:r w:rsidR="00BE35A4" w:rsidRPr="00296303">
        <w:rPr>
          <w:rFonts w:ascii="Garamond" w:hAnsi="Garamond"/>
        </w:rPr>
        <w:t xml:space="preserve">in </w:t>
      </w:r>
      <w:r w:rsidR="00CB7BCD" w:rsidRPr="00296303">
        <w:rPr>
          <w:rFonts w:ascii="Garamond" w:hAnsi="Garamond"/>
        </w:rPr>
        <w:t xml:space="preserve">the </w:t>
      </w:r>
      <w:r w:rsidR="00BE35A4" w:rsidRPr="00296303">
        <w:rPr>
          <w:rFonts w:ascii="Garamond" w:hAnsi="Garamond"/>
        </w:rPr>
        <w:t xml:space="preserve">service </w:t>
      </w:r>
      <w:r w:rsidR="00CB7BCD" w:rsidRPr="00296303">
        <w:rPr>
          <w:rFonts w:ascii="Garamond" w:hAnsi="Garamond"/>
        </w:rPr>
        <w:t xml:space="preserve">of </w:t>
      </w:r>
      <w:r w:rsidR="005E598F">
        <w:rPr>
          <w:rFonts w:ascii="Garamond" w:hAnsi="Garamond"/>
        </w:rPr>
        <w:t xml:space="preserve">improving </w:t>
      </w:r>
      <w:r w:rsidRPr="00296303">
        <w:rPr>
          <w:rFonts w:ascii="Garamond" w:hAnsi="Garamond"/>
        </w:rPr>
        <w:t xml:space="preserve">social and economic outcomes for poor and </w:t>
      </w:r>
      <w:r w:rsidR="007D5C4F" w:rsidRPr="00296303">
        <w:rPr>
          <w:rFonts w:ascii="Garamond" w:hAnsi="Garamond"/>
        </w:rPr>
        <w:t>marginalized</w:t>
      </w:r>
      <w:r w:rsidR="00717FF5" w:rsidRPr="00296303">
        <w:rPr>
          <w:rFonts w:ascii="Garamond" w:hAnsi="Garamond"/>
        </w:rPr>
        <w:t xml:space="preserve"> </w:t>
      </w:r>
      <w:r w:rsidR="00CB7BCD" w:rsidRPr="00296303">
        <w:rPr>
          <w:rFonts w:ascii="Garamond" w:hAnsi="Garamond"/>
        </w:rPr>
        <w:t>groups</w:t>
      </w:r>
      <w:r w:rsidR="00EA4EFF" w:rsidRPr="00296303">
        <w:rPr>
          <w:rFonts w:ascii="Garamond" w:hAnsi="Garamond"/>
        </w:rPr>
        <w:t>.</w:t>
      </w:r>
      <w:r w:rsidR="0049262A" w:rsidRPr="00296303">
        <w:rPr>
          <w:rFonts w:ascii="Garamond" w:hAnsi="Garamond"/>
        </w:rPr>
        <w:t xml:space="preserve"> </w:t>
      </w:r>
    </w:p>
    <w:p w14:paraId="7077EC2B" w14:textId="77777777" w:rsidR="00717FF5" w:rsidRPr="00296303" w:rsidRDefault="00717FF5" w:rsidP="00BD20B6">
      <w:pPr>
        <w:spacing w:after="0" w:line="240" w:lineRule="auto"/>
        <w:rPr>
          <w:rFonts w:ascii="Garamond" w:hAnsi="Garamond"/>
        </w:rPr>
      </w:pPr>
    </w:p>
    <w:p w14:paraId="216E759A" w14:textId="15DB8290" w:rsidR="00B043BC" w:rsidRPr="00296303" w:rsidRDefault="00A538A2" w:rsidP="00BD20B6">
      <w:pPr>
        <w:pStyle w:val="ListParagraph"/>
        <w:numPr>
          <w:ilvl w:val="0"/>
          <w:numId w:val="8"/>
        </w:numPr>
        <w:spacing w:after="0" w:line="240" w:lineRule="auto"/>
        <w:rPr>
          <w:rStyle w:val="Hyperlink"/>
          <w:rFonts w:ascii="Garamond" w:hAnsi="Garamond"/>
          <w:color w:val="auto"/>
          <w:u w:val="none"/>
        </w:rPr>
      </w:pPr>
      <w:r w:rsidRPr="00296303">
        <w:rPr>
          <w:rFonts w:ascii="Garamond" w:eastAsia="Times New Roman" w:hAnsi="Garamond"/>
          <w:lang w:val="en-GB" w:eastAsia="pl-PL"/>
        </w:rPr>
        <w:t xml:space="preserve">Highly adept at applying qualitative and quantitative </w:t>
      </w:r>
      <w:r w:rsidR="00CB7BCD" w:rsidRPr="00296303">
        <w:rPr>
          <w:rFonts w:ascii="Garamond" w:eastAsia="Times New Roman" w:hAnsi="Garamond"/>
          <w:lang w:val="en-GB" w:eastAsia="pl-PL"/>
        </w:rPr>
        <w:t xml:space="preserve">methods </w:t>
      </w:r>
      <w:r w:rsidRPr="00296303">
        <w:rPr>
          <w:rFonts w:ascii="Garamond" w:eastAsia="Times New Roman" w:hAnsi="Garamond"/>
          <w:lang w:val="en-GB" w:eastAsia="pl-PL"/>
        </w:rPr>
        <w:t xml:space="preserve">and economic and social analysis to </w:t>
      </w:r>
      <w:r w:rsidR="0049262A" w:rsidRPr="00296303">
        <w:rPr>
          <w:rFonts w:ascii="Garamond" w:eastAsia="Times New Roman" w:hAnsi="Garamond"/>
          <w:lang w:val="en-GB" w:eastAsia="pl-PL"/>
        </w:rPr>
        <w:t xml:space="preserve">help governments and development partners </w:t>
      </w:r>
      <w:r w:rsidR="00B67AD6" w:rsidRPr="00296303">
        <w:rPr>
          <w:rFonts w:ascii="Garamond" w:eastAsia="Times New Roman" w:hAnsi="Garamond"/>
          <w:lang w:val="en-GB" w:eastAsia="pl-PL"/>
        </w:rPr>
        <w:t xml:space="preserve">understand the impacts </w:t>
      </w:r>
      <w:r w:rsidR="00CB7BCD" w:rsidRPr="00296303">
        <w:rPr>
          <w:rFonts w:ascii="Garamond" w:eastAsia="Times New Roman" w:hAnsi="Garamond"/>
          <w:lang w:val="en-GB" w:eastAsia="pl-PL"/>
        </w:rPr>
        <w:t xml:space="preserve">of </w:t>
      </w:r>
      <w:r w:rsidR="0049262A" w:rsidRPr="00296303">
        <w:rPr>
          <w:rFonts w:ascii="Garamond" w:eastAsia="Times New Roman" w:hAnsi="Garamond"/>
          <w:lang w:val="en-GB" w:eastAsia="pl-PL"/>
        </w:rPr>
        <w:t xml:space="preserve">their </w:t>
      </w:r>
      <w:r w:rsidR="00CB7BCD" w:rsidRPr="00296303">
        <w:rPr>
          <w:rFonts w:ascii="Garamond" w:eastAsia="Times New Roman" w:hAnsi="Garamond"/>
          <w:lang w:val="en-GB" w:eastAsia="pl-PL"/>
        </w:rPr>
        <w:t xml:space="preserve">policies, programs and projects </w:t>
      </w:r>
      <w:r w:rsidR="00B67AD6" w:rsidRPr="00296303">
        <w:rPr>
          <w:rFonts w:ascii="Garamond" w:eastAsia="Times New Roman" w:hAnsi="Garamond"/>
          <w:lang w:val="en-GB" w:eastAsia="pl-PL"/>
        </w:rPr>
        <w:t xml:space="preserve">on </w:t>
      </w:r>
      <w:r w:rsidR="00CB7BCD" w:rsidRPr="00296303">
        <w:rPr>
          <w:rFonts w:ascii="Garamond" w:eastAsia="Times New Roman" w:hAnsi="Garamond"/>
          <w:lang w:val="en-GB" w:eastAsia="pl-PL"/>
        </w:rPr>
        <w:t>affected populations</w:t>
      </w:r>
      <w:r w:rsidR="0049262A" w:rsidRPr="00296303">
        <w:rPr>
          <w:rFonts w:ascii="Garamond" w:eastAsia="Times New Roman" w:hAnsi="Garamond"/>
          <w:lang w:val="en-GB" w:eastAsia="pl-PL"/>
        </w:rPr>
        <w:t xml:space="preserve">; </w:t>
      </w:r>
      <w:proofErr w:type="gramStart"/>
      <w:r w:rsidR="00B67AD6" w:rsidRPr="00296303">
        <w:rPr>
          <w:rFonts w:ascii="Garamond" w:eastAsia="Times New Roman" w:hAnsi="Garamond"/>
          <w:lang w:val="en-GB" w:eastAsia="pl-PL"/>
        </w:rPr>
        <w:t>through:</w:t>
      </w:r>
      <w:proofErr w:type="gramEnd"/>
      <w:r w:rsidR="008E1ED0" w:rsidRPr="00296303">
        <w:rPr>
          <w:rFonts w:ascii="Garamond" w:eastAsia="Times New Roman" w:hAnsi="Garamond"/>
          <w:lang w:val="en-GB" w:eastAsia="pl-PL"/>
        </w:rPr>
        <w:t xml:space="preserve"> </w:t>
      </w:r>
      <w:r w:rsidR="003235B1" w:rsidRPr="00296303">
        <w:rPr>
          <w:rFonts w:ascii="Garamond" w:eastAsia="Times New Roman" w:hAnsi="Garamond"/>
          <w:lang w:val="en-GB" w:eastAsia="pl-PL"/>
        </w:rPr>
        <w:t>political economy analysis,</w:t>
      </w:r>
      <w:r w:rsidR="003235B1">
        <w:rPr>
          <w:rFonts w:ascii="Garamond" w:eastAsia="Times New Roman" w:hAnsi="Garamond"/>
          <w:lang w:val="en-GB" w:eastAsia="pl-PL"/>
        </w:rPr>
        <w:t xml:space="preserve"> </w:t>
      </w:r>
      <w:r w:rsidR="003235B1" w:rsidRPr="00296303">
        <w:rPr>
          <w:rFonts w:ascii="Garamond" w:eastAsia="Times New Roman" w:hAnsi="Garamond"/>
          <w:lang w:val="en-GB" w:eastAsia="pl-PL"/>
        </w:rPr>
        <w:t>social risk analyses</w:t>
      </w:r>
      <w:r w:rsidR="003235B1">
        <w:rPr>
          <w:rFonts w:ascii="Garamond" w:eastAsia="Times New Roman" w:hAnsi="Garamond"/>
          <w:lang w:val="en-GB" w:eastAsia="pl-PL"/>
        </w:rPr>
        <w:t xml:space="preserve">, </w:t>
      </w:r>
      <w:r w:rsidR="00CB7BCD" w:rsidRPr="00296303">
        <w:rPr>
          <w:rFonts w:ascii="Garamond" w:eastAsia="Times New Roman" w:hAnsi="Garamond"/>
          <w:lang w:val="en-GB" w:eastAsia="pl-PL"/>
        </w:rPr>
        <w:t xml:space="preserve">beneficiary analysis, </w:t>
      </w:r>
      <w:r w:rsidRPr="00296303">
        <w:rPr>
          <w:rFonts w:ascii="Garamond" w:eastAsia="Times New Roman" w:hAnsi="Garamond"/>
          <w:lang w:val="en-GB" w:eastAsia="pl-PL"/>
        </w:rPr>
        <w:t>distribution</w:t>
      </w:r>
      <w:r w:rsidR="007B0650" w:rsidRPr="00296303">
        <w:rPr>
          <w:rFonts w:ascii="Garamond" w:eastAsia="Times New Roman" w:hAnsi="Garamond"/>
          <w:lang w:val="en-GB" w:eastAsia="pl-PL"/>
        </w:rPr>
        <w:t>al</w:t>
      </w:r>
      <w:r w:rsidRPr="00296303">
        <w:rPr>
          <w:rFonts w:ascii="Garamond" w:eastAsia="Times New Roman" w:hAnsi="Garamond"/>
          <w:lang w:val="en-GB" w:eastAsia="pl-PL"/>
        </w:rPr>
        <w:t xml:space="preserve"> impact</w:t>
      </w:r>
      <w:r w:rsidR="00B67AD6" w:rsidRPr="00296303">
        <w:rPr>
          <w:rFonts w:ascii="Garamond" w:eastAsia="Times New Roman" w:hAnsi="Garamond"/>
          <w:lang w:val="en-GB" w:eastAsia="pl-PL"/>
        </w:rPr>
        <w:t xml:space="preserve"> analysis</w:t>
      </w:r>
      <w:r w:rsidR="00491A06" w:rsidRPr="00296303">
        <w:rPr>
          <w:rFonts w:ascii="Garamond" w:eastAsia="Times New Roman" w:hAnsi="Garamond"/>
          <w:lang w:val="en-GB" w:eastAsia="pl-PL"/>
        </w:rPr>
        <w:t xml:space="preserve">, </w:t>
      </w:r>
      <w:r w:rsidRPr="00296303">
        <w:rPr>
          <w:rFonts w:ascii="Garamond" w:eastAsia="Times New Roman" w:hAnsi="Garamond"/>
          <w:lang w:val="en-GB" w:eastAsia="pl-PL"/>
        </w:rPr>
        <w:t>stakeholder</w:t>
      </w:r>
      <w:r w:rsidR="00B67AD6" w:rsidRPr="00296303">
        <w:rPr>
          <w:rFonts w:ascii="Garamond" w:eastAsia="Times New Roman" w:hAnsi="Garamond"/>
          <w:lang w:val="en-GB" w:eastAsia="pl-PL"/>
        </w:rPr>
        <w:t xml:space="preserve"> analysis</w:t>
      </w:r>
      <w:r w:rsidR="003235B1">
        <w:rPr>
          <w:rFonts w:ascii="Garamond" w:eastAsia="Times New Roman" w:hAnsi="Garamond"/>
          <w:lang w:val="en-GB" w:eastAsia="pl-PL"/>
        </w:rPr>
        <w:t>;</w:t>
      </w:r>
      <w:r w:rsidR="00491A06" w:rsidRPr="00296303">
        <w:rPr>
          <w:rFonts w:ascii="Garamond" w:eastAsia="Times New Roman" w:hAnsi="Garamond"/>
          <w:lang w:val="en-GB" w:eastAsia="pl-PL"/>
        </w:rPr>
        <w:t xml:space="preserve"> </w:t>
      </w:r>
      <w:r w:rsidR="003235B1">
        <w:rPr>
          <w:rFonts w:ascii="Garamond" w:eastAsia="Times New Roman" w:hAnsi="Garamond"/>
          <w:lang w:val="en-GB" w:eastAsia="pl-PL"/>
        </w:rPr>
        <w:t>with</w:t>
      </w:r>
      <w:r w:rsidR="00C24038" w:rsidRPr="00296303">
        <w:rPr>
          <w:rFonts w:ascii="Garamond" w:eastAsia="Times New Roman" w:hAnsi="Garamond"/>
          <w:lang w:val="en-GB" w:eastAsia="pl-PL"/>
        </w:rPr>
        <w:t xml:space="preserve"> </w:t>
      </w:r>
      <w:r w:rsidR="002C7E43" w:rsidRPr="00296303">
        <w:rPr>
          <w:rFonts w:ascii="Garamond" w:eastAsia="Times New Roman" w:hAnsi="Garamond"/>
          <w:lang w:val="en-GB" w:eastAsia="pl-PL"/>
        </w:rPr>
        <w:t xml:space="preserve">expertise in </w:t>
      </w:r>
      <w:r w:rsidR="00FB1E5B" w:rsidRPr="00296303">
        <w:rPr>
          <w:rFonts w:ascii="Garamond" w:hAnsi="Garamond"/>
        </w:rPr>
        <w:t>distilling</w:t>
      </w:r>
      <w:r w:rsidR="00B67AD6" w:rsidRPr="00296303">
        <w:rPr>
          <w:rFonts w:ascii="Garamond" w:hAnsi="Garamond"/>
        </w:rPr>
        <w:t xml:space="preserve"> </w:t>
      </w:r>
      <w:r w:rsidR="0049262A" w:rsidRPr="00296303">
        <w:rPr>
          <w:rFonts w:ascii="Garamond" w:hAnsi="Garamond"/>
        </w:rPr>
        <w:t>and organizing</w:t>
      </w:r>
      <w:r w:rsidR="005E598F">
        <w:rPr>
          <w:rFonts w:ascii="Garamond" w:hAnsi="Garamond"/>
        </w:rPr>
        <w:t xml:space="preserve"> </w:t>
      </w:r>
      <w:r w:rsidR="0049262A" w:rsidRPr="00296303">
        <w:rPr>
          <w:rFonts w:ascii="Garamond" w:hAnsi="Garamond"/>
        </w:rPr>
        <w:t>information and knowledge into</w:t>
      </w:r>
      <w:r w:rsidR="004D6199" w:rsidRPr="00296303">
        <w:rPr>
          <w:rFonts w:ascii="Garamond" w:hAnsi="Garamond"/>
        </w:rPr>
        <w:t xml:space="preserve"> </w:t>
      </w:r>
      <w:r w:rsidR="005E598F">
        <w:rPr>
          <w:rFonts w:ascii="Garamond" w:hAnsi="Garamond"/>
        </w:rPr>
        <w:t xml:space="preserve">actionable reports. </w:t>
      </w:r>
    </w:p>
    <w:p w14:paraId="612B0197" w14:textId="77777777" w:rsidR="00B043BC" w:rsidRPr="00296303" w:rsidRDefault="00B043BC" w:rsidP="00BD20B6">
      <w:pPr>
        <w:spacing w:after="0" w:line="240" w:lineRule="auto"/>
        <w:rPr>
          <w:rStyle w:val="Hyperlink"/>
          <w:rFonts w:ascii="Garamond" w:hAnsi="Garamond"/>
          <w:color w:val="auto"/>
          <w:u w:val="none"/>
        </w:rPr>
      </w:pPr>
    </w:p>
    <w:p w14:paraId="226EA5CD" w14:textId="64D08F66" w:rsidR="00EE6446" w:rsidRPr="00296303" w:rsidRDefault="00B043BC" w:rsidP="00BD20B6">
      <w:pPr>
        <w:pStyle w:val="ListParagraph"/>
        <w:numPr>
          <w:ilvl w:val="0"/>
          <w:numId w:val="8"/>
        </w:numPr>
        <w:spacing w:after="0" w:line="240" w:lineRule="auto"/>
        <w:rPr>
          <w:rFonts w:ascii="Garamond" w:hAnsi="Garamond"/>
        </w:rPr>
      </w:pPr>
      <w:r w:rsidRPr="00296303">
        <w:rPr>
          <w:rFonts w:ascii="Garamond" w:hAnsi="Garamond"/>
        </w:rPr>
        <w:t xml:space="preserve">Recognized </w:t>
      </w:r>
      <w:r w:rsidR="006E1A40" w:rsidRPr="00296303">
        <w:rPr>
          <w:rFonts w:ascii="Garamond" w:hAnsi="Garamond"/>
        </w:rPr>
        <w:t xml:space="preserve">leader of </w:t>
      </w:r>
      <w:r w:rsidRPr="00296303">
        <w:rPr>
          <w:rFonts w:ascii="Garamond" w:hAnsi="Garamond"/>
        </w:rPr>
        <w:t xml:space="preserve">multi-disciplinary </w:t>
      </w:r>
      <w:r w:rsidR="006E1A40" w:rsidRPr="00296303">
        <w:rPr>
          <w:rFonts w:ascii="Garamond" w:hAnsi="Garamond"/>
        </w:rPr>
        <w:t>teams</w:t>
      </w:r>
      <w:r w:rsidR="0049262A" w:rsidRPr="00296303">
        <w:rPr>
          <w:rFonts w:ascii="Garamond" w:hAnsi="Garamond"/>
        </w:rPr>
        <w:t>; policy advisor</w:t>
      </w:r>
      <w:r w:rsidR="003B4BD8" w:rsidRPr="00296303">
        <w:rPr>
          <w:rFonts w:ascii="Garamond" w:hAnsi="Garamond"/>
        </w:rPr>
        <w:t xml:space="preserve"> helping governments develop politically feasible and socially acceptable reform programs; </w:t>
      </w:r>
      <w:r w:rsidR="005E598F">
        <w:rPr>
          <w:rFonts w:ascii="Garamond" w:hAnsi="Garamond"/>
        </w:rPr>
        <w:t xml:space="preserve">extensive experience </w:t>
      </w:r>
      <w:r w:rsidR="00714DFF" w:rsidRPr="00296303">
        <w:rPr>
          <w:rFonts w:ascii="Garamond" w:hAnsi="Garamond"/>
        </w:rPr>
        <w:t>design</w:t>
      </w:r>
      <w:r w:rsidR="005E598F">
        <w:rPr>
          <w:rFonts w:ascii="Garamond" w:hAnsi="Garamond"/>
        </w:rPr>
        <w:t xml:space="preserve">ing and developing strategies and </w:t>
      </w:r>
      <w:r w:rsidR="003B4BD8" w:rsidRPr="00296303">
        <w:rPr>
          <w:rFonts w:ascii="Garamond" w:hAnsi="Garamond"/>
        </w:rPr>
        <w:t xml:space="preserve">operational guidelines </w:t>
      </w:r>
      <w:r w:rsidR="00B512EE" w:rsidRPr="00296303">
        <w:rPr>
          <w:rFonts w:ascii="Garamond" w:hAnsi="Garamond"/>
        </w:rPr>
        <w:t xml:space="preserve">to </w:t>
      </w:r>
      <w:r w:rsidR="005E598F">
        <w:rPr>
          <w:rFonts w:ascii="Garamond" w:hAnsi="Garamond"/>
        </w:rPr>
        <w:t xml:space="preserve">guide </w:t>
      </w:r>
      <w:r w:rsidR="00B512EE" w:rsidRPr="00296303">
        <w:rPr>
          <w:rFonts w:ascii="Garamond" w:hAnsi="Garamond"/>
        </w:rPr>
        <w:t>program and policy implementation</w:t>
      </w:r>
      <w:r w:rsidR="00EE6446" w:rsidRPr="00296303">
        <w:rPr>
          <w:rFonts w:ascii="Garamond" w:hAnsi="Garamond"/>
        </w:rPr>
        <w:t xml:space="preserve">. </w:t>
      </w:r>
    </w:p>
    <w:p w14:paraId="7F0FBDA1" w14:textId="77777777" w:rsidR="00400F2C" w:rsidRPr="00296303" w:rsidRDefault="00400F2C" w:rsidP="00BD20B6">
      <w:pPr>
        <w:spacing w:after="0" w:line="240" w:lineRule="auto"/>
        <w:jc w:val="both"/>
        <w:rPr>
          <w:rFonts w:ascii="Garamond" w:hAnsi="Garamond"/>
          <w:b/>
        </w:rPr>
      </w:pPr>
    </w:p>
    <w:p w14:paraId="1429E6C1" w14:textId="0C2757B9" w:rsidR="00400F2C" w:rsidRPr="00296303" w:rsidRDefault="00400F2C" w:rsidP="00BD20B6">
      <w:pPr>
        <w:spacing w:after="0" w:line="240" w:lineRule="auto"/>
        <w:jc w:val="both"/>
        <w:rPr>
          <w:rFonts w:ascii="Garamond" w:hAnsi="Garamond"/>
          <w:b/>
        </w:rPr>
      </w:pPr>
      <w:r w:rsidRPr="00296303">
        <w:rPr>
          <w:rFonts w:ascii="Garamond" w:hAnsi="Garamond"/>
          <w:b/>
        </w:rPr>
        <w:t>Key Qualifications:</w:t>
      </w:r>
    </w:p>
    <w:p w14:paraId="58AF1A9B" w14:textId="523642FB" w:rsidR="001D341E" w:rsidRPr="00296303" w:rsidRDefault="00E30DF4" w:rsidP="00BD20B6">
      <w:pPr>
        <w:pStyle w:val="ListParagraph"/>
        <w:numPr>
          <w:ilvl w:val="0"/>
          <w:numId w:val="7"/>
        </w:numPr>
        <w:spacing w:after="0" w:line="240" w:lineRule="auto"/>
        <w:rPr>
          <w:rFonts w:ascii="Garamond" w:hAnsi="Garamond"/>
          <w:bCs/>
        </w:rPr>
      </w:pPr>
      <w:r w:rsidRPr="00E30DF4">
        <w:rPr>
          <w:rFonts w:ascii="Garamond" w:hAnsi="Garamond"/>
          <w:bCs/>
        </w:rPr>
        <w:t>1</w:t>
      </w:r>
      <w:r>
        <w:rPr>
          <w:rFonts w:ascii="Garamond" w:hAnsi="Garamond"/>
          <w:bCs/>
        </w:rPr>
        <w:t>7</w:t>
      </w:r>
      <w:r w:rsidRPr="00E30DF4">
        <w:rPr>
          <w:rFonts w:ascii="Garamond" w:hAnsi="Garamond"/>
          <w:bCs/>
        </w:rPr>
        <w:t xml:space="preserve"> </w:t>
      </w:r>
      <w:r w:rsidR="006155CA">
        <w:rPr>
          <w:rFonts w:ascii="Garamond" w:hAnsi="Garamond"/>
          <w:bCs/>
        </w:rPr>
        <w:t xml:space="preserve">applied research </w:t>
      </w:r>
      <w:r w:rsidRPr="00E30DF4">
        <w:rPr>
          <w:rFonts w:ascii="Garamond" w:hAnsi="Garamond"/>
          <w:bCs/>
        </w:rPr>
        <w:t>studie</w:t>
      </w:r>
      <w:r w:rsidR="006155CA">
        <w:rPr>
          <w:rFonts w:ascii="Garamond" w:hAnsi="Garamond"/>
          <w:bCs/>
        </w:rPr>
        <w:t xml:space="preserve">s and </w:t>
      </w:r>
      <w:r w:rsidRPr="00E30DF4">
        <w:rPr>
          <w:rFonts w:ascii="Garamond" w:hAnsi="Garamond"/>
          <w:bCs/>
        </w:rPr>
        <w:t xml:space="preserve">evaluations on political economy </w:t>
      </w:r>
      <w:r w:rsidR="006008D8">
        <w:rPr>
          <w:rFonts w:ascii="Garamond" w:hAnsi="Garamond"/>
          <w:bCs/>
        </w:rPr>
        <w:t>or</w:t>
      </w:r>
      <w:r>
        <w:rPr>
          <w:rFonts w:ascii="Garamond" w:hAnsi="Garamond"/>
          <w:bCs/>
        </w:rPr>
        <w:t xml:space="preserve"> </w:t>
      </w:r>
      <w:r w:rsidRPr="00E30DF4">
        <w:rPr>
          <w:rFonts w:ascii="Garamond" w:hAnsi="Garamond"/>
          <w:bCs/>
        </w:rPr>
        <w:t>governance</w:t>
      </w:r>
    </w:p>
    <w:p w14:paraId="28EA989E" w14:textId="54ECB6FF" w:rsidR="00E30DF4" w:rsidRPr="006155CA" w:rsidRDefault="00217AFD" w:rsidP="00BD20B6">
      <w:pPr>
        <w:pStyle w:val="ListParagraph"/>
        <w:numPr>
          <w:ilvl w:val="0"/>
          <w:numId w:val="7"/>
        </w:numPr>
        <w:spacing w:after="0" w:line="240" w:lineRule="auto"/>
        <w:jc w:val="both"/>
        <w:rPr>
          <w:rFonts w:ascii="Garamond" w:hAnsi="Garamond"/>
          <w:bCs/>
        </w:rPr>
      </w:pPr>
      <w:r>
        <w:rPr>
          <w:rFonts w:ascii="Garamond" w:hAnsi="Garamond"/>
          <w:bCs/>
        </w:rPr>
        <w:t>Lead author</w:t>
      </w:r>
      <w:r w:rsidR="00B552CE">
        <w:rPr>
          <w:rFonts w:ascii="Garamond" w:hAnsi="Garamond"/>
          <w:bCs/>
        </w:rPr>
        <w:t xml:space="preserve">, </w:t>
      </w:r>
      <w:r w:rsidR="007B2CA2">
        <w:rPr>
          <w:rFonts w:ascii="Garamond" w:hAnsi="Garamond"/>
          <w:bCs/>
        </w:rPr>
        <w:t>World Bank study</w:t>
      </w:r>
      <w:r>
        <w:rPr>
          <w:rFonts w:ascii="Garamond" w:hAnsi="Garamond"/>
          <w:bCs/>
        </w:rPr>
        <w:t xml:space="preserve"> </w:t>
      </w:r>
      <w:r w:rsidR="007B2CA2">
        <w:rPr>
          <w:rFonts w:ascii="Garamond" w:hAnsi="Garamond"/>
          <w:bCs/>
        </w:rPr>
        <w:t>“</w:t>
      </w:r>
      <w:r w:rsidRPr="00180431">
        <w:rPr>
          <w:rFonts w:ascii="Garamond" w:hAnsi="Garamond"/>
        </w:rPr>
        <w:t>Political Economy in Practice: Lessons from the Field.</w:t>
      </w:r>
      <w:r w:rsidR="007B2CA2">
        <w:rPr>
          <w:rFonts w:ascii="Garamond" w:hAnsi="Garamond"/>
        </w:rPr>
        <w:t xml:space="preserve"> </w:t>
      </w:r>
      <w:hyperlink r:id="rId9" w:history="1">
        <w:r w:rsidR="007B2CA2">
          <w:rPr>
            <w:rStyle w:val="Hyperlink"/>
            <w:rFonts w:ascii="Garamond" w:hAnsi="Garamond"/>
          </w:rPr>
          <w:t>World Bank 2011</w:t>
        </w:r>
      </w:hyperlink>
    </w:p>
    <w:p w14:paraId="67F82B2B" w14:textId="31865A8E" w:rsidR="00EA3108" w:rsidRPr="00B552CE" w:rsidRDefault="00414D09" w:rsidP="00B552CE">
      <w:pPr>
        <w:pStyle w:val="ListParagraph"/>
        <w:numPr>
          <w:ilvl w:val="0"/>
          <w:numId w:val="7"/>
        </w:numPr>
        <w:spacing w:after="0" w:line="240" w:lineRule="auto"/>
        <w:jc w:val="both"/>
        <w:rPr>
          <w:rFonts w:ascii="Garamond" w:hAnsi="Garamond"/>
          <w:bCs/>
        </w:rPr>
      </w:pPr>
      <w:r>
        <w:rPr>
          <w:rFonts w:ascii="Garamond" w:hAnsi="Garamond"/>
          <w:bCs/>
        </w:rPr>
        <w:t>Themes</w:t>
      </w:r>
      <w:r w:rsidR="00EA3108">
        <w:rPr>
          <w:rFonts w:ascii="Garamond" w:hAnsi="Garamond"/>
          <w:bCs/>
        </w:rPr>
        <w:t xml:space="preserve">: </w:t>
      </w:r>
      <w:r w:rsidR="00DD33B3">
        <w:rPr>
          <w:rFonts w:ascii="Garamond" w:hAnsi="Garamond"/>
          <w:bCs/>
        </w:rPr>
        <w:t xml:space="preserve">stakeholder analysis, influence/interest matrix, </w:t>
      </w:r>
      <w:r w:rsidR="00287997">
        <w:rPr>
          <w:rFonts w:ascii="Garamond" w:hAnsi="Garamond"/>
          <w:bCs/>
        </w:rPr>
        <w:t xml:space="preserve">governance, </w:t>
      </w:r>
      <w:r w:rsidR="00661C2E">
        <w:rPr>
          <w:rFonts w:ascii="Garamond" w:hAnsi="Garamond"/>
          <w:bCs/>
        </w:rPr>
        <w:t>public sector reforms</w:t>
      </w:r>
    </w:p>
    <w:p w14:paraId="77B3C5CA" w14:textId="77777777" w:rsidR="00400F2C" w:rsidRPr="00296303" w:rsidRDefault="00400F2C" w:rsidP="00BD20B6">
      <w:pPr>
        <w:spacing w:after="0" w:line="240" w:lineRule="auto"/>
        <w:rPr>
          <w:rFonts w:ascii="Garamond" w:hAnsi="Garamond"/>
          <w:b/>
        </w:rPr>
      </w:pPr>
    </w:p>
    <w:p w14:paraId="3A661349" w14:textId="12CCC816" w:rsidR="00A6313A" w:rsidRPr="00296303" w:rsidRDefault="00A6313A" w:rsidP="00BD20B6">
      <w:pPr>
        <w:spacing w:after="0" w:line="240" w:lineRule="auto"/>
        <w:rPr>
          <w:rFonts w:ascii="Garamond" w:hAnsi="Garamond"/>
        </w:rPr>
      </w:pPr>
      <w:r w:rsidRPr="00296303">
        <w:rPr>
          <w:rFonts w:ascii="Garamond" w:hAnsi="Garamond"/>
          <w:b/>
        </w:rPr>
        <w:t xml:space="preserve">Languages: </w:t>
      </w:r>
      <w:r w:rsidRPr="00296303">
        <w:rPr>
          <w:rFonts w:ascii="Garamond" w:hAnsi="Garamond"/>
        </w:rPr>
        <w:t>English (</w:t>
      </w:r>
      <w:r w:rsidRPr="00296303">
        <w:rPr>
          <w:rFonts w:ascii="Garamond" w:hAnsi="Garamond"/>
          <w:i/>
        </w:rPr>
        <w:t>native</w:t>
      </w:r>
      <w:r w:rsidRPr="00296303">
        <w:rPr>
          <w:rFonts w:ascii="Garamond" w:hAnsi="Garamond"/>
        </w:rPr>
        <w:t>); Russian (</w:t>
      </w:r>
      <w:r w:rsidR="009B33CA">
        <w:rPr>
          <w:rFonts w:ascii="Garamond" w:hAnsi="Garamond"/>
          <w:i/>
        </w:rPr>
        <w:t>proficient</w:t>
      </w:r>
      <w:r w:rsidRPr="00296303">
        <w:rPr>
          <w:rFonts w:ascii="Garamond" w:hAnsi="Garamond"/>
        </w:rPr>
        <w:t xml:space="preserve">); </w:t>
      </w:r>
      <w:r w:rsidR="009B33CA">
        <w:rPr>
          <w:rFonts w:ascii="Garamond" w:hAnsi="Garamond"/>
        </w:rPr>
        <w:t>Spanish</w:t>
      </w:r>
      <w:r w:rsidRPr="00296303">
        <w:rPr>
          <w:rFonts w:ascii="Garamond" w:hAnsi="Garamond"/>
        </w:rPr>
        <w:t xml:space="preserve"> (</w:t>
      </w:r>
      <w:r w:rsidR="009B33CA">
        <w:rPr>
          <w:rFonts w:ascii="Garamond" w:hAnsi="Garamond"/>
          <w:i/>
        </w:rPr>
        <w:t>proficient</w:t>
      </w:r>
      <w:r w:rsidRPr="00296303">
        <w:rPr>
          <w:rFonts w:ascii="Garamond" w:hAnsi="Garamond"/>
        </w:rPr>
        <w:t>); French (</w:t>
      </w:r>
      <w:r w:rsidR="009B33CA">
        <w:rPr>
          <w:rFonts w:ascii="Garamond" w:hAnsi="Garamond"/>
          <w:i/>
        </w:rPr>
        <w:t>proficient</w:t>
      </w:r>
      <w:r w:rsidRPr="00296303">
        <w:rPr>
          <w:rFonts w:ascii="Garamond" w:hAnsi="Garamond"/>
        </w:rPr>
        <w:t xml:space="preserve">); </w:t>
      </w:r>
      <w:r w:rsidR="0046022A">
        <w:rPr>
          <w:rFonts w:ascii="Garamond" w:hAnsi="Garamond"/>
        </w:rPr>
        <w:t>and others</w:t>
      </w:r>
    </w:p>
    <w:p w14:paraId="78FEBC72" w14:textId="77777777" w:rsidR="00A6313A" w:rsidRPr="00296303" w:rsidRDefault="00A6313A" w:rsidP="00400F2C">
      <w:pPr>
        <w:spacing w:after="0" w:line="240" w:lineRule="auto"/>
        <w:rPr>
          <w:rFonts w:ascii="Garamond" w:hAnsi="Garamond"/>
          <w:b/>
        </w:rPr>
      </w:pPr>
    </w:p>
    <w:p w14:paraId="25C5B89E" w14:textId="73D3574F" w:rsidR="00411584" w:rsidRPr="00411584" w:rsidRDefault="004C3167" w:rsidP="00411584">
      <w:pPr>
        <w:pStyle w:val="NoSpacing"/>
        <w:jc w:val="left"/>
        <w:rPr>
          <w:rFonts w:ascii="Garamond" w:hAnsi="Garamond"/>
          <w:b/>
          <w:sz w:val="22"/>
          <w:szCs w:val="22"/>
        </w:rPr>
      </w:pPr>
      <w:r w:rsidRPr="00296303">
        <w:rPr>
          <w:rFonts w:ascii="Garamond" w:hAnsi="Garamond"/>
          <w:b/>
          <w:sz w:val="22"/>
          <w:szCs w:val="22"/>
        </w:rPr>
        <w:t>Geographic</w:t>
      </w:r>
      <w:r w:rsidR="00A6313A" w:rsidRPr="00296303">
        <w:rPr>
          <w:rFonts w:ascii="Garamond" w:hAnsi="Garamond"/>
          <w:b/>
          <w:sz w:val="22"/>
          <w:szCs w:val="22"/>
        </w:rPr>
        <w:t xml:space="preserve"> Experience: </w:t>
      </w:r>
      <w:r w:rsidR="006155CA">
        <w:rPr>
          <w:rFonts w:ascii="Garamond" w:hAnsi="Garamond"/>
          <w:sz w:val="22"/>
          <w:szCs w:val="22"/>
          <w:u w:val="single"/>
        </w:rPr>
        <w:t>Latin America - Caribbean</w:t>
      </w:r>
      <w:r w:rsidR="006155CA" w:rsidRPr="00420B9E">
        <w:rPr>
          <w:rFonts w:ascii="Garamond" w:hAnsi="Garamond"/>
          <w:sz w:val="22"/>
          <w:szCs w:val="22"/>
        </w:rPr>
        <w:t xml:space="preserve">: </w:t>
      </w:r>
      <w:r w:rsidR="006155CA">
        <w:rPr>
          <w:rFonts w:ascii="Garamond" w:hAnsi="Garamond"/>
          <w:sz w:val="22"/>
          <w:szCs w:val="22"/>
        </w:rPr>
        <w:t xml:space="preserve">Argentina, </w:t>
      </w:r>
      <w:r w:rsidR="006155CA" w:rsidRPr="00420B9E">
        <w:rPr>
          <w:rFonts w:ascii="Garamond" w:hAnsi="Garamond"/>
          <w:sz w:val="22"/>
          <w:szCs w:val="22"/>
        </w:rPr>
        <w:t xml:space="preserve">Dominica, </w:t>
      </w:r>
      <w:r w:rsidR="006155CA">
        <w:rPr>
          <w:rFonts w:ascii="Garamond" w:hAnsi="Garamond"/>
          <w:sz w:val="22"/>
          <w:szCs w:val="22"/>
        </w:rPr>
        <w:t xml:space="preserve">Guatemala, Jamaica, Panama, </w:t>
      </w:r>
      <w:r w:rsidR="006155CA" w:rsidRPr="00420B9E">
        <w:rPr>
          <w:rFonts w:ascii="Garamond" w:hAnsi="Garamond"/>
          <w:sz w:val="22"/>
          <w:szCs w:val="22"/>
        </w:rPr>
        <w:t>St. Lucia, St. Vincent and the Grenadines</w:t>
      </w:r>
      <w:r w:rsidR="006155CA">
        <w:rPr>
          <w:rFonts w:ascii="Garamond" w:hAnsi="Garamond"/>
          <w:sz w:val="22"/>
          <w:szCs w:val="22"/>
        </w:rPr>
        <w:t xml:space="preserve">; </w:t>
      </w:r>
      <w:r w:rsidR="006155CA" w:rsidRPr="00420B9E">
        <w:rPr>
          <w:rFonts w:ascii="Garamond" w:hAnsi="Garamond"/>
          <w:sz w:val="22"/>
          <w:szCs w:val="22"/>
          <w:u w:val="single"/>
        </w:rPr>
        <w:t>Middle East/North Africa</w:t>
      </w:r>
      <w:r w:rsidR="006155CA" w:rsidRPr="00420B9E">
        <w:rPr>
          <w:rFonts w:ascii="Garamond" w:hAnsi="Garamond"/>
          <w:sz w:val="22"/>
          <w:szCs w:val="22"/>
        </w:rPr>
        <w:t>: Egypt, Jordan, Lebanon, Morocco, Syria</w:t>
      </w:r>
      <w:r w:rsidR="006155CA">
        <w:rPr>
          <w:rFonts w:ascii="Garamond" w:hAnsi="Garamond"/>
          <w:sz w:val="22"/>
          <w:szCs w:val="22"/>
        </w:rPr>
        <w:t xml:space="preserve">; </w:t>
      </w:r>
      <w:r w:rsidR="006155CA" w:rsidRPr="00420B9E">
        <w:rPr>
          <w:rFonts w:ascii="Garamond" w:hAnsi="Garamond"/>
          <w:sz w:val="22"/>
          <w:szCs w:val="22"/>
          <w:u w:val="single"/>
        </w:rPr>
        <w:t>Sub-Saharan Africa</w:t>
      </w:r>
      <w:r w:rsidR="006155CA" w:rsidRPr="00420B9E">
        <w:rPr>
          <w:rFonts w:ascii="Garamond" w:hAnsi="Garamond"/>
          <w:sz w:val="22"/>
          <w:szCs w:val="22"/>
        </w:rPr>
        <w:t>: Benin, Côte d’Ivoire, DR Congo, Ethiopia, Ghana, Guinea, Kenya, Lesotho, Madagascar, Malawi, Mauritania, Niger, Senegal, South Africa</w:t>
      </w:r>
      <w:r w:rsidR="006155CA">
        <w:rPr>
          <w:rFonts w:ascii="Garamond" w:hAnsi="Garamond"/>
          <w:sz w:val="22"/>
          <w:szCs w:val="22"/>
        </w:rPr>
        <w:t>.</w:t>
      </w:r>
      <w:r w:rsidR="006155CA" w:rsidRPr="00420B9E">
        <w:rPr>
          <w:rFonts w:ascii="Garamond" w:hAnsi="Garamond"/>
          <w:sz w:val="22"/>
          <w:szCs w:val="22"/>
        </w:rPr>
        <w:t xml:space="preserve"> </w:t>
      </w:r>
      <w:r w:rsidR="006155CA" w:rsidRPr="00420B9E">
        <w:rPr>
          <w:rFonts w:ascii="Garamond" w:hAnsi="Garamond"/>
          <w:sz w:val="22"/>
          <w:szCs w:val="22"/>
          <w:u w:val="single"/>
        </w:rPr>
        <w:t>Eastern Europe/Central Asia</w:t>
      </w:r>
      <w:r w:rsidR="006155CA" w:rsidRPr="00420B9E">
        <w:rPr>
          <w:rFonts w:ascii="Garamond" w:hAnsi="Garamond"/>
          <w:sz w:val="22"/>
          <w:szCs w:val="22"/>
        </w:rPr>
        <w:t>: Albania, Armenia, Azerbaijan, Belarus, Bosnia and Hercegovina, Georgia, Kazakhstan, Kosovo, Kyrgyz Republic, Macedonia, Moldova, Montenegro, Russia, Serbia, Tajikistan, Ukraine, Uzbekistan</w:t>
      </w:r>
      <w:r w:rsidR="006155CA">
        <w:rPr>
          <w:rFonts w:ascii="Garamond" w:hAnsi="Garamond"/>
          <w:sz w:val="22"/>
          <w:szCs w:val="22"/>
        </w:rPr>
        <w:t>.</w:t>
      </w:r>
      <w:r w:rsidR="006155CA" w:rsidRPr="00420B9E">
        <w:rPr>
          <w:rFonts w:ascii="Garamond" w:hAnsi="Garamond"/>
          <w:sz w:val="22"/>
          <w:szCs w:val="22"/>
        </w:rPr>
        <w:t xml:space="preserve"> </w:t>
      </w:r>
      <w:r w:rsidR="006155CA" w:rsidRPr="003B67A2">
        <w:rPr>
          <w:rFonts w:ascii="Garamond" w:hAnsi="Garamond"/>
          <w:sz w:val="22"/>
          <w:szCs w:val="22"/>
          <w:u w:val="single"/>
        </w:rPr>
        <w:t>EU</w:t>
      </w:r>
      <w:r w:rsidR="006155CA" w:rsidRPr="003B67A2">
        <w:rPr>
          <w:rFonts w:ascii="Garamond" w:hAnsi="Garamond"/>
          <w:sz w:val="22"/>
          <w:szCs w:val="22"/>
        </w:rPr>
        <w:t xml:space="preserve">: Austria, Bulgaria, Croatia, Cyprus; </w:t>
      </w:r>
      <w:r w:rsidR="006155CA" w:rsidRPr="00420B9E">
        <w:rPr>
          <w:rFonts w:ascii="Garamond" w:hAnsi="Garamond"/>
          <w:sz w:val="22"/>
          <w:szCs w:val="22"/>
          <w:u w:val="single"/>
        </w:rPr>
        <w:t>Asia</w:t>
      </w:r>
      <w:r w:rsidR="006155CA" w:rsidRPr="00420B9E">
        <w:rPr>
          <w:rFonts w:ascii="Garamond" w:hAnsi="Garamond"/>
          <w:sz w:val="22"/>
          <w:szCs w:val="22"/>
        </w:rPr>
        <w:t xml:space="preserve">: India, </w:t>
      </w:r>
      <w:r w:rsidR="006155CA">
        <w:rPr>
          <w:rFonts w:ascii="Garamond" w:hAnsi="Garamond"/>
          <w:sz w:val="22"/>
          <w:szCs w:val="22"/>
        </w:rPr>
        <w:t xml:space="preserve">Indonesia, </w:t>
      </w:r>
      <w:r w:rsidR="006155CA" w:rsidRPr="00420B9E">
        <w:rPr>
          <w:rFonts w:ascii="Garamond" w:hAnsi="Garamond"/>
          <w:sz w:val="22"/>
          <w:szCs w:val="22"/>
        </w:rPr>
        <w:t>Philippines</w:t>
      </w:r>
      <w:r w:rsidR="00420B9E" w:rsidRPr="006155CA">
        <w:rPr>
          <w:rFonts w:ascii="Garamond" w:hAnsi="Garamond"/>
          <w:sz w:val="22"/>
          <w:szCs w:val="22"/>
        </w:rPr>
        <w:t>.</w:t>
      </w:r>
    </w:p>
    <w:p w14:paraId="47A67071" w14:textId="77777777" w:rsidR="00411584" w:rsidRPr="00411584" w:rsidRDefault="00411584" w:rsidP="00411584">
      <w:pPr>
        <w:pStyle w:val="NoSpacing"/>
        <w:ind w:left="360"/>
        <w:jc w:val="left"/>
        <w:rPr>
          <w:rFonts w:ascii="Garamond" w:hAnsi="Garamond"/>
          <w:b/>
        </w:rPr>
      </w:pPr>
    </w:p>
    <w:p w14:paraId="3230FDAC" w14:textId="2D483F05" w:rsidR="00411584" w:rsidRPr="00411584" w:rsidRDefault="00411584" w:rsidP="00411584">
      <w:pPr>
        <w:pStyle w:val="NoSpacing"/>
        <w:jc w:val="left"/>
        <w:rPr>
          <w:rFonts w:ascii="Garamond" w:hAnsi="Garamond"/>
          <w:b/>
        </w:rPr>
      </w:pPr>
      <w:r w:rsidRPr="00411584">
        <w:rPr>
          <w:rFonts w:ascii="Garamond" w:hAnsi="Garamond"/>
          <w:b/>
          <w:sz w:val="22"/>
          <w:szCs w:val="22"/>
        </w:rPr>
        <w:t xml:space="preserve">Clients: </w:t>
      </w:r>
      <w:r w:rsidRPr="00411584">
        <w:rPr>
          <w:rFonts w:ascii="Garamond" w:hAnsi="Garamond"/>
          <w:sz w:val="22"/>
          <w:szCs w:val="22"/>
        </w:rPr>
        <w:t>African Development Bank (AfDB), Asian Development Bank (ADB), European Commission, Food and Agriculture Organization (FAO), US Department of State, Deutsche Gesellschaft für Internationale Zusammenarbeit (GIZ), International Fund for Agriculture Development (IFAD), International Monetary Fund (IMF), Millennium Challenge Corporation (MCC),  Organisation for Economic Co-operation and Development (OECD), UK Department for International Development (DFID), United Nations Development Program (UNDP), United States Agency for International Development (USAID), World Bank, the governments of Albania, Armenia, Azerbaijan, Serbia, and Tajikistan</w:t>
      </w:r>
    </w:p>
    <w:p w14:paraId="1DBB47BF" w14:textId="77777777" w:rsidR="00411584" w:rsidRDefault="00411584" w:rsidP="003106DA">
      <w:pPr>
        <w:pBdr>
          <w:bottom w:val="single" w:sz="12" w:space="1" w:color="auto"/>
        </w:pBdr>
        <w:spacing w:after="0" w:line="240" w:lineRule="auto"/>
        <w:rPr>
          <w:rFonts w:ascii="Garamond" w:hAnsi="Garamond"/>
          <w:b/>
          <w:sz w:val="24"/>
        </w:rPr>
      </w:pPr>
    </w:p>
    <w:p w14:paraId="6B353C3F" w14:textId="1743C3CD" w:rsidR="003106DA" w:rsidRPr="008455BB" w:rsidRDefault="003106DA" w:rsidP="003106DA">
      <w:pPr>
        <w:pBdr>
          <w:bottom w:val="single" w:sz="12" w:space="1" w:color="auto"/>
        </w:pBdr>
        <w:spacing w:after="0" w:line="240" w:lineRule="auto"/>
        <w:rPr>
          <w:rFonts w:ascii="Garamond" w:hAnsi="Garamond"/>
          <w:b/>
          <w:sz w:val="24"/>
        </w:rPr>
      </w:pPr>
      <w:r w:rsidRPr="00E63C98">
        <w:rPr>
          <w:rFonts w:ascii="Garamond" w:hAnsi="Garamond"/>
          <w:b/>
          <w:sz w:val="24"/>
        </w:rPr>
        <w:t>EDUCATION</w:t>
      </w:r>
    </w:p>
    <w:p w14:paraId="745521E3" w14:textId="77777777" w:rsidR="003106DA" w:rsidRPr="000A062A" w:rsidRDefault="003106DA" w:rsidP="003106DA">
      <w:pPr>
        <w:spacing w:after="0" w:line="240" w:lineRule="auto"/>
        <w:rPr>
          <w:rFonts w:ascii="Garamond" w:hAnsi="Garamond"/>
          <w:b/>
        </w:rPr>
      </w:pPr>
      <w:r w:rsidRPr="000A062A">
        <w:rPr>
          <w:rFonts w:ascii="Garamond" w:hAnsi="Garamond"/>
          <w:b/>
        </w:rPr>
        <w:t xml:space="preserve">MA, Development Economics and International Relations </w:t>
      </w:r>
      <w:r w:rsidRPr="000A062A">
        <w:rPr>
          <w:rFonts w:ascii="Garamond" w:hAnsi="Garamond"/>
          <w:b/>
        </w:rPr>
        <w:tab/>
      </w:r>
      <w:r w:rsidRPr="000A062A">
        <w:rPr>
          <w:rFonts w:ascii="Garamond" w:hAnsi="Garamond"/>
          <w:b/>
        </w:rPr>
        <w:tab/>
        <w:t xml:space="preserve">September 1999 – December 2001 </w:t>
      </w:r>
    </w:p>
    <w:p w14:paraId="0101FBFA" w14:textId="77777777" w:rsidR="003106DA" w:rsidRDefault="003106DA" w:rsidP="003106DA">
      <w:pPr>
        <w:pStyle w:val="NoSpacing"/>
        <w:jc w:val="left"/>
        <w:rPr>
          <w:rFonts w:ascii="Garamond" w:hAnsi="Garamond"/>
          <w:i/>
          <w:sz w:val="22"/>
          <w:szCs w:val="22"/>
        </w:rPr>
      </w:pPr>
      <w:r w:rsidRPr="000A062A">
        <w:rPr>
          <w:rFonts w:ascii="Garamond" w:hAnsi="Garamond"/>
          <w:i/>
          <w:sz w:val="22"/>
          <w:szCs w:val="22"/>
        </w:rPr>
        <w:t xml:space="preserve">Johns Hopkins – School of Advanced International Studies (SAIS), </w:t>
      </w:r>
    </w:p>
    <w:p w14:paraId="442C58B2" w14:textId="77777777" w:rsidR="003106DA" w:rsidRPr="000A062A" w:rsidRDefault="003106DA" w:rsidP="003106DA">
      <w:pPr>
        <w:pStyle w:val="NoSpacing"/>
        <w:jc w:val="left"/>
        <w:rPr>
          <w:rFonts w:ascii="Garamond" w:hAnsi="Garamond"/>
          <w:i/>
          <w:sz w:val="22"/>
          <w:szCs w:val="22"/>
        </w:rPr>
      </w:pPr>
      <w:r w:rsidRPr="000A062A">
        <w:rPr>
          <w:rFonts w:ascii="Garamond" w:hAnsi="Garamond"/>
          <w:i/>
          <w:sz w:val="22"/>
          <w:szCs w:val="22"/>
        </w:rPr>
        <w:t xml:space="preserve">Bologna, Italy/Washington DC/USA </w:t>
      </w:r>
    </w:p>
    <w:p w14:paraId="74538B50" w14:textId="77777777" w:rsidR="003106DA" w:rsidRPr="000A062A" w:rsidRDefault="003106DA" w:rsidP="003106DA">
      <w:pPr>
        <w:spacing w:after="0" w:line="240" w:lineRule="auto"/>
        <w:rPr>
          <w:rFonts w:ascii="Garamond" w:hAnsi="Garamond"/>
        </w:rPr>
      </w:pPr>
    </w:p>
    <w:p w14:paraId="441481E2" w14:textId="77777777" w:rsidR="003106DA" w:rsidRPr="00E62246" w:rsidRDefault="003106DA" w:rsidP="003106DA">
      <w:pPr>
        <w:spacing w:after="0" w:line="240" w:lineRule="auto"/>
        <w:rPr>
          <w:rFonts w:ascii="Garamond" w:hAnsi="Garamond"/>
          <w:b/>
        </w:rPr>
      </w:pPr>
      <w:r w:rsidRPr="000A062A">
        <w:rPr>
          <w:rFonts w:ascii="Garamond" w:hAnsi="Garamond"/>
          <w:b/>
        </w:rPr>
        <w:t>BA, Major in Russian Studies and Minor in Music</w:t>
      </w:r>
      <w:r w:rsidRPr="000A062A">
        <w:rPr>
          <w:rFonts w:ascii="Garamond" w:hAnsi="Garamond"/>
          <w:b/>
        </w:rPr>
        <w:tab/>
      </w:r>
      <w:r w:rsidRPr="000A062A">
        <w:rPr>
          <w:rFonts w:ascii="Garamond" w:hAnsi="Garamond"/>
          <w:b/>
        </w:rPr>
        <w:tab/>
      </w:r>
      <w:r w:rsidRPr="000A062A">
        <w:rPr>
          <w:rFonts w:ascii="Garamond" w:hAnsi="Garamond"/>
          <w:b/>
        </w:rPr>
        <w:tab/>
        <w:t>September 1989 – December</w:t>
      </w:r>
      <w:r>
        <w:rPr>
          <w:rFonts w:ascii="Garamond" w:hAnsi="Garamond"/>
          <w:b/>
        </w:rPr>
        <w:t xml:space="preserve"> 1993</w:t>
      </w:r>
    </w:p>
    <w:p w14:paraId="61C7A4D3" w14:textId="77777777" w:rsidR="003106DA" w:rsidRPr="00E62246" w:rsidRDefault="003106DA" w:rsidP="003106DA">
      <w:pPr>
        <w:pStyle w:val="NoSpacing"/>
        <w:jc w:val="left"/>
        <w:rPr>
          <w:rFonts w:ascii="Garamond" w:hAnsi="Garamond"/>
          <w:i/>
          <w:sz w:val="22"/>
          <w:szCs w:val="22"/>
        </w:rPr>
      </w:pPr>
      <w:r w:rsidRPr="00E62246">
        <w:rPr>
          <w:rFonts w:ascii="Garamond" w:hAnsi="Garamond"/>
          <w:i/>
          <w:sz w:val="22"/>
          <w:szCs w:val="22"/>
        </w:rPr>
        <w:t>Bowdoin College, Brunswick, ME/USA</w:t>
      </w:r>
    </w:p>
    <w:p w14:paraId="3946C661" w14:textId="77777777" w:rsidR="003106DA" w:rsidRPr="000B0B5A" w:rsidRDefault="003106DA" w:rsidP="00296303">
      <w:pPr>
        <w:spacing w:after="0" w:line="240" w:lineRule="auto"/>
        <w:rPr>
          <w:rFonts w:ascii="Garamond" w:hAnsi="Garamond"/>
          <w:bCs/>
          <w:lang w:val="en-US"/>
        </w:rPr>
      </w:pPr>
    </w:p>
    <w:p w14:paraId="3CD90999" w14:textId="77777777" w:rsidR="00414D09" w:rsidRDefault="00414D09">
      <w:pPr>
        <w:spacing w:after="0" w:line="240" w:lineRule="auto"/>
        <w:rPr>
          <w:rFonts w:ascii="Garamond" w:hAnsi="Garamond"/>
          <w:b/>
          <w:sz w:val="24"/>
        </w:rPr>
      </w:pPr>
      <w:r>
        <w:rPr>
          <w:rFonts w:ascii="Garamond" w:hAnsi="Garamond"/>
          <w:b/>
          <w:sz w:val="24"/>
        </w:rPr>
        <w:br w:type="page"/>
      </w:r>
    </w:p>
    <w:p w14:paraId="2656B0B3" w14:textId="5A2AF3D5" w:rsidR="00533744" w:rsidRPr="008455BB" w:rsidRDefault="00217AFD" w:rsidP="00533744">
      <w:pPr>
        <w:pBdr>
          <w:bottom w:val="single" w:sz="12" w:space="1" w:color="auto"/>
        </w:pBdr>
        <w:spacing w:after="0" w:line="240" w:lineRule="auto"/>
        <w:jc w:val="both"/>
        <w:rPr>
          <w:rFonts w:ascii="Garamond" w:hAnsi="Garamond"/>
          <w:b/>
          <w:sz w:val="24"/>
        </w:rPr>
      </w:pPr>
      <w:r>
        <w:rPr>
          <w:rFonts w:ascii="Garamond" w:hAnsi="Garamond"/>
          <w:b/>
          <w:sz w:val="24"/>
        </w:rPr>
        <w:lastRenderedPageBreak/>
        <w:t xml:space="preserve">POLITICAL ECONOMY </w:t>
      </w:r>
      <w:r w:rsidR="00962E0A">
        <w:rPr>
          <w:rFonts w:ascii="Garamond" w:hAnsi="Garamond"/>
          <w:b/>
          <w:sz w:val="24"/>
        </w:rPr>
        <w:t xml:space="preserve">ANALYSIS </w:t>
      </w:r>
      <w:r>
        <w:rPr>
          <w:rFonts w:ascii="Garamond" w:hAnsi="Garamond"/>
          <w:b/>
          <w:sz w:val="24"/>
        </w:rPr>
        <w:t>/ GOVERNANCE</w:t>
      </w:r>
      <w:r w:rsidR="00533744" w:rsidRPr="008455BB">
        <w:rPr>
          <w:rFonts w:ascii="Garamond" w:hAnsi="Garamond"/>
          <w:b/>
          <w:sz w:val="24"/>
        </w:rPr>
        <w:t xml:space="preserve"> </w:t>
      </w:r>
      <w:r w:rsidR="00FF658C">
        <w:rPr>
          <w:rFonts w:ascii="Garamond" w:hAnsi="Garamond"/>
          <w:b/>
          <w:sz w:val="24"/>
        </w:rPr>
        <w:t>–</w:t>
      </w:r>
      <w:r w:rsidR="00E22CBF">
        <w:rPr>
          <w:rFonts w:ascii="Garamond" w:hAnsi="Garamond"/>
          <w:b/>
          <w:sz w:val="24"/>
        </w:rPr>
        <w:t xml:space="preserve"> </w:t>
      </w:r>
      <w:r w:rsidR="005664BD">
        <w:rPr>
          <w:rFonts w:ascii="Garamond" w:hAnsi="Garamond"/>
          <w:b/>
          <w:sz w:val="24"/>
        </w:rPr>
        <w:t>HIGHLIGHTS</w:t>
      </w:r>
    </w:p>
    <w:p w14:paraId="250C0638" w14:textId="04B5132F" w:rsidR="00A563B4" w:rsidRPr="00D36D87" w:rsidRDefault="00A563B4" w:rsidP="00A563B4">
      <w:pPr>
        <w:pStyle w:val="NoSpacing"/>
        <w:jc w:val="left"/>
        <w:rPr>
          <w:rFonts w:ascii="Garamond" w:hAnsi="Garamond"/>
          <w:iCs/>
          <w:sz w:val="22"/>
          <w:szCs w:val="22"/>
        </w:rPr>
      </w:pPr>
      <w:r w:rsidRPr="00EC5CF0">
        <w:rPr>
          <w:rFonts w:ascii="Garamond" w:hAnsi="Garamond"/>
          <w:b/>
          <w:iCs/>
          <w:sz w:val="22"/>
          <w:szCs w:val="22"/>
        </w:rPr>
        <w:t xml:space="preserve">Benin II Energy Compact </w:t>
      </w:r>
      <w:r w:rsidRPr="00D36D87">
        <w:rPr>
          <w:rFonts w:ascii="Garamond" w:hAnsi="Garamond"/>
          <w:b/>
          <w:iCs/>
          <w:sz w:val="22"/>
          <w:szCs w:val="22"/>
        </w:rPr>
        <w:t>Evaluation</w:t>
      </w:r>
      <w:r w:rsidRPr="00EC5CF0">
        <w:rPr>
          <w:rFonts w:ascii="Garamond" w:hAnsi="Garamond"/>
          <w:b/>
          <w:iCs/>
          <w:sz w:val="22"/>
          <w:szCs w:val="22"/>
        </w:rPr>
        <w:t xml:space="preserve"> – Policy Reform and Institutional Strengthening </w:t>
      </w:r>
      <w:r w:rsidRPr="00D36D87">
        <w:rPr>
          <w:rFonts w:ascii="Garamond" w:hAnsi="Garamond"/>
          <w:b/>
          <w:iCs/>
          <w:sz w:val="22"/>
          <w:szCs w:val="22"/>
        </w:rPr>
        <w:t>(PRIS), MCC</w:t>
      </w:r>
    </w:p>
    <w:p w14:paraId="341BAEC2" w14:textId="352AF69A" w:rsidR="00A563B4" w:rsidRDefault="00A563B4" w:rsidP="00CB7BCD">
      <w:pPr>
        <w:pStyle w:val="NoSpacing"/>
        <w:numPr>
          <w:ilvl w:val="0"/>
          <w:numId w:val="9"/>
        </w:numPr>
        <w:jc w:val="left"/>
        <w:rPr>
          <w:rFonts w:ascii="Garamond" w:hAnsi="Garamond"/>
          <w:b/>
          <w:iCs/>
          <w:sz w:val="22"/>
          <w:szCs w:val="22"/>
        </w:rPr>
      </w:pPr>
      <w:r w:rsidRPr="00A02124">
        <w:rPr>
          <w:rFonts w:ascii="Garamond" w:hAnsi="Garamond"/>
          <w:bCs/>
          <w:i/>
          <w:sz w:val="22"/>
          <w:szCs w:val="22"/>
        </w:rPr>
        <w:t>Senior Analyst</w:t>
      </w:r>
      <w:r w:rsidRPr="00A02124">
        <w:rPr>
          <w:rFonts w:ascii="Garamond" w:hAnsi="Garamond"/>
          <w:bCs/>
          <w:iCs/>
          <w:sz w:val="22"/>
          <w:szCs w:val="22"/>
        </w:rPr>
        <w:t xml:space="preserve">, Mathematica Policy Research, April 2019 – </w:t>
      </w:r>
      <w:r w:rsidR="0080644E">
        <w:rPr>
          <w:rFonts w:ascii="Garamond" w:hAnsi="Garamond"/>
          <w:bCs/>
          <w:iCs/>
          <w:sz w:val="22"/>
          <w:szCs w:val="22"/>
        </w:rPr>
        <w:t>October 2020</w:t>
      </w:r>
    </w:p>
    <w:p w14:paraId="700F2758" w14:textId="77777777" w:rsidR="00661C2E" w:rsidRDefault="00661C2E" w:rsidP="00EC5CF0">
      <w:pPr>
        <w:pStyle w:val="NoSpacing"/>
        <w:ind w:left="720" w:hanging="720"/>
        <w:jc w:val="left"/>
        <w:rPr>
          <w:rFonts w:ascii="Garamond" w:hAnsi="Garamond"/>
          <w:b/>
          <w:iCs/>
          <w:sz w:val="22"/>
          <w:szCs w:val="22"/>
        </w:rPr>
      </w:pPr>
    </w:p>
    <w:p w14:paraId="02D26F3B" w14:textId="368038C8" w:rsidR="00EC5CF0" w:rsidRPr="00D36D87" w:rsidRDefault="00EC5CF0" w:rsidP="00EC5CF0">
      <w:pPr>
        <w:pStyle w:val="NoSpacing"/>
        <w:ind w:left="720" w:hanging="720"/>
        <w:jc w:val="left"/>
        <w:rPr>
          <w:rFonts w:ascii="Garamond" w:hAnsi="Garamond"/>
          <w:b/>
          <w:iCs/>
          <w:sz w:val="22"/>
          <w:szCs w:val="22"/>
        </w:rPr>
      </w:pPr>
      <w:r w:rsidRPr="00D36D87">
        <w:rPr>
          <w:rFonts w:ascii="Garamond" w:hAnsi="Garamond"/>
          <w:b/>
          <w:iCs/>
          <w:sz w:val="22"/>
          <w:szCs w:val="22"/>
        </w:rPr>
        <w:t xml:space="preserve">Ukraine: </w:t>
      </w:r>
      <w:r w:rsidRPr="00EC5CF0">
        <w:rPr>
          <w:rFonts w:ascii="Garamond" w:hAnsi="Garamond"/>
          <w:b/>
          <w:iCs/>
          <w:sz w:val="22"/>
          <w:szCs w:val="22"/>
        </w:rPr>
        <w:t>Evaluation of Energy Governance and Capacity Initiative (EGCI)-funded technical assistance</w:t>
      </w:r>
    </w:p>
    <w:p w14:paraId="5E01E061" w14:textId="420A4F0D" w:rsidR="00EC5CF0" w:rsidRPr="00A02124" w:rsidRDefault="00EC5CF0" w:rsidP="0049262A">
      <w:pPr>
        <w:pStyle w:val="NoSpacing"/>
        <w:numPr>
          <w:ilvl w:val="0"/>
          <w:numId w:val="5"/>
        </w:numPr>
        <w:jc w:val="left"/>
        <w:rPr>
          <w:rFonts w:ascii="Garamond" w:hAnsi="Garamond"/>
          <w:bCs/>
          <w:iCs/>
          <w:sz w:val="22"/>
          <w:szCs w:val="22"/>
        </w:rPr>
      </w:pPr>
      <w:r w:rsidRPr="00EC5CF0">
        <w:rPr>
          <w:rFonts w:ascii="Garamond" w:hAnsi="Garamond"/>
          <w:bCs/>
          <w:i/>
          <w:sz w:val="22"/>
          <w:szCs w:val="22"/>
        </w:rPr>
        <w:t>Senior Advisor</w:t>
      </w:r>
      <w:r w:rsidRPr="00A02124">
        <w:rPr>
          <w:rFonts w:ascii="Garamond" w:hAnsi="Garamond"/>
          <w:bCs/>
          <w:iCs/>
          <w:sz w:val="22"/>
          <w:szCs w:val="22"/>
        </w:rPr>
        <w:t>,</w:t>
      </w:r>
      <w:r w:rsidRPr="00A02124">
        <w:rPr>
          <w:rFonts w:ascii="Garamond" w:hAnsi="Garamond"/>
          <w:bCs/>
          <w:sz w:val="22"/>
          <w:szCs w:val="22"/>
        </w:rPr>
        <w:t xml:space="preserve"> </w:t>
      </w:r>
      <w:r w:rsidRPr="00EC5CF0">
        <w:rPr>
          <w:rFonts w:ascii="Garamond" w:hAnsi="Garamond"/>
          <w:bCs/>
          <w:sz w:val="22"/>
          <w:szCs w:val="22"/>
        </w:rPr>
        <w:t>US Department of State</w:t>
      </w:r>
      <w:r w:rsidRPr="00A02124">
        <w:rPr>
          <w:rFonts w:ascii="Garamond" w:hAnsi="Garamond"/>
          <w:bCs/>
          <w:sz w:val="22"/>
          <w:szCs w:val="22"/>
        </w:rPr>
        <w:t>,</w:t>
      </w:r>
      <w:r w:rsidRPr="00A02124">
        <w:rPr>
          <w:rFonts w:ascii="Garamond" w:hAnsi="Garamond"/>
          <w:bCs/>
          <w:iCs/>
          <w:sz w:val="22"/>
          <w:szCs w:val="22"/>
        </w:rPr>
        <w:t xml:space="preserve"> </w:t>
      </w:r>
      <w:r>
        <w:rPr>
          <w:rFonts w:ascii="Garamond" w:hAnsi="Garamond"/>
          <w:bCs/>
          <w:iCs/>
          <w:sz w:val="22"/>
          <w:szCs w:val="22"/>
        </w:rPr>
        <w:t>September 2018 - April</w:t>
      </w:r>
      <w:r w:rsidRPr="00A02124">
        <w:rPr>
          <w:rFonts w:ascii="Garamond" w:hAnsi="Garamond"/>
          <w:bCs/>
          <w:iCs/>
          <w:sz w:val="22"/>
          <w:szCs w:val="22"/>
        </w:rPr>
        <w:t xml:space="preserve"> 2019 </w:t>
      </w:r>
    </w:p>
    <w:p w14:paraId="1C504E2F" w14:textId="77777777" w:rsidR="00661C2E" w:rsidRDefault="00661C2E" w:rsidP="007C1E65">
      <w:pPr>
        <w:pStyle w:val="NoSpacing"/>
        <w:ind w:left="720" w:hanging="720"/>
        <w:jc w:val="left"/>
        <w:rPr>
          <w:rFonts w:ascii="Garamond" w:hAnsi="Garamond"/>
          <w:b/>
          <w:iCs/>
          <w:sz w:val="22"/>
          <w:szCs w:val="22"/>
        </w:rPr>
      </w:pPr>
    </w:p>
    <w:p w14:paraId="4CF339F3" w14:textId="1065613E" w:rsidR="007C1E65" w:rsidRPr="007C1E65" w:rsidRDefault="007C1E65" w:rsidP="007C1E65">
      <w:pPr>
        <w:pStyle w:val="NoSpacing"/>
        <w:ind w:left="720" w:hanging="720"/>
        <w:jc w:val="left"/>
        <w:rPr>
          <w:rFonts w:ascii="Garamond" w:hAnsi="Garamond"/>
          <w:b/>
          <w:iCs/>
          <w:sz w:val="22"/>
          <w:szCs w:val="22"/>
        </w:rPr>
      </w:pPr>
      <w:r w:rsidRPr="007C1E65">
        <w:rPr>
          <w:rFonts w:ascii="Garamond" w:hAnsi="Garamond"/>
          <w:b/>
          <w:iCs/>
          <w:sz w:val="22"/>
          <w:szCs w:val="22"/>
        </w:rPr>
        <w:t xml:space="preserve">Kyrgyz Republic: Water supply and </w:t>
      </w:r>
      <w:r w:rsidR="00661C2E">
        <w:rPr>
          <w:rFonts w:ascii="Garamond" w:hAnsi="Garamond"/>
          <w:b/>
          <w:iCs/>
          <w:sz w:val="22"/>
          <w:szCs w:val="22"/>
        </w:rPr>
        <w:t>S</w:t>
      </w:r>
      <w:r w:rsidRPr="007C1E65">
        <w:rPr>
          <w:rFonts w:ascii="Garamond" w:hAnsi="Garamond"/>
          <w:b/>
          <w:iCs/>
          <w:sz w:val="22"/>
          <w:szCs w:val="22"/>
        </w:rPr>
        <w:t>anitation (WSS) Governance</w:t>
      </w:r>
    </w:p>
    <w:p w14:paraId="4038BC4F" w14:textId="63944FE1" w:rsidR="007C1E65" w:rsidRPr="007C1E65" w:rsidRDefault="007C1E65" w:rsidP="007C1E65">
      <w:pPr>
        <w:pStyle w:val="NoSpacing"/>
        <w:numPr>
          <w:ilvl w:val="0"/>
          <w:numId w:val="5"/>
        </w:numPr>
        <w:jc w:val="left"/>
        <w:rPr>
          <w:rFonts w:ascii="Garamond" w:hAnsi="Garamond"/>
          <w:bCs/>
          <w:i/>
          <w:sz w:val="22"/>
          <w:szCs w:val="22"/>
        </w:rPr>
      </w:pPr>
      <w:r w:rsidRPr="007C1E65">
        <w:rPr>
          <w:rFonts w:ascii="Garamond" w:hAnsi="Garamond"/>
          <w:bCs/>
          <w:i/>
          <w:sz w:val="22"/>
          <w:szCs w:val="22"/>
        </w:rPr>
        <w:t>International Governance Specialist</w:t>
      </w:r>
      <w:r>
        <w:rPr>
          <w:rFonts w:ascii="Garamond" w:hAnsi="Garamond"/>
          <w:bCs/>
          <w:i/>
          <w:sz w:val="22"/>
          <w:szCs w:val="22"/>
        </w:rPr>
        <w:t xml:space="preserve">, </w:t>
      </w:r>
      <w:r w:rsidRPr="007C1E65">
        <w:rPr>
          <w:rFonts w:ascii="Garamond" w:hAnsi="Garamond"/>
          <w:bCs/>
          <w:iCs/>
          <w:sz w:val="22"/>
          <w:szCs w:val="22"/>
        </w:rPr>
        <w:t>D</w:t>
      </w:r>
      <w:r w:rsidR="003479B8">
        <w:rPr>
          <w:rFonts w:ascii="Garamond" w:hAnsi="Garamond"/>
          <w:bCs/>
          <w:iCs/>
          <w:sz w:val="22"/>
          <w:szCs w:val="22"/>
        </w:rPr>
        <w:t>F</w:t>
      </w:r>
      <w:r w:rsidRPr="007C1E65">
        <w:rPr>
          <w:rFonts w:ascii="Garamond" w:hAnsi="Garamond"/>
          <w:bCs/>
          <w:iCs/>
          <w:sz w:val="22"/>
          <w:szCs w:val="22"/>
        </w:rPr>
        <w:t>ID and Asian Development Bank, December 2011 – February 2012</w:t>
      </w:r>
    </w:p>
    <w:p w14:paraId="17CBC3E3" w14:textId="77777777" w:rsidR="00661C2E" w:rsidRDefault="00661C2E" w:rsidP="003C0AB2">
      <w:pPr>
        <w:pStyle w:val="NoSpacing"/>
        <w:ind w:left="360" w:hanging="360"/>
        <w:rPr>
          <w:rFonts w:ascii="Garamond" w:hAnsi="Garamond"/>
          <w:b/>
          <w:bCs/>
          <w:sz w:val="22"/>
          <w:szCs w:val="22"/>
          <w:lang w:val="en-US"/>
        </w:rPr>
      </w:pPr>
    </w:p>
    <w:p w14:paraId="39942562" w14:textId="4FD41F90" w:rsidR="003C0AB2" w:rsidRDefault="003C0AB2" w:rsidP="003C0AB2">
      <w:pPr>
        <w:pStyle w:val="NoSpacing"/>
        <w:ind w:left="360" w:hanging="360"/>
        <w:rPr>
          <w:rFonts w:ascii="Garamond" w:hAnsi="Garamond"/>
          <w:b/>
          <w:bCs/>
          <w:sz w:val="22"/>
          <w:szCs w:val="22"/>
          <w:lang w:val="en-US"/>
        </w:rPr>
      </w:pPr>
      <w:r>
        <w:rPr>
          <w:rFonts w:ascii="Garamond" w:hAnsi="Garamond"/>
          <w:b/>
          <w:bCs/>
          <w:sz w:val="22"/>
          <w:szCs w:val="22"/>
          <w:lang w:val="en-US"/>
        </w:rPr>
        <w:t xml:space="preserve">Tajikistan: </w:t>
      </w:r>
      <w:r w:rsidRPr="003C0AB2">
        <w:rPr>
          <w:rFonts w:ascii="Garamond" w:hAnsi="Garamond"/>
          <w:b/>
          <w:bCs/>
          <w:sz w:val="22"/>
          <w:szCs w:val="22"/>
          <w:lang w:val="en-US"/>
        </w:rPr>
        <w:t xml:space="preserve">Institutional Assessment </w:t>
      </w:r>
      <w:r w:rsidR="003B080F">
        <w:rPr>
          <w:rFonts w:ascii="Garamond" w:hAnsi="Garamond"/>
          <w:b/>
          <w:bCs/>
          <w:sz w:val="22"/>
          <w:szCs w:val="22"/>
          <w:lang w:val="en-US"/>
        </w:rPr>
        <w:t>&amp;</w:t>
      </w:r>
      <w:r w:rsidRPr="003C0AB2">
        <w:rPr>
          <w:rFonts w:ascii="Garamond" w:hAnsi="Garamond"/>
          <w:b/>
          <w:bCs/>
          <w:sz w:val="22"/>
          <w:szCs w:val="22"/>
          <w:lang w:val="en-US"/>
        </w:rPr>
        <w:t xml:space="preserve"> Governance Review:</w:t>
      </w:r>
      <w:r>
        <w:rPr>
          <w:rFonts w:ascii="Garamond" w:hAnsi="Garamond"/>
          <w:b/>
          <w:bCs/>
          <w:sz w:val="22"/>
          <w:szCs w:val="22"/>
          <w:lang w:val="en-US"/>
        </w:rPr>
        <w:t xml:space="preserve"> </w:t>
      </w:r>
      <w:r w:rsidRPr="003C0AB2">
        <w:rPr>
          <w:rFonts w:ascii="Garamond" w:hAnsi="Garamond"/>
          <w:b/>
          <w:bCs/>
          <w:sz w:val="22"/>
          <w:szCs w:val="22"/>
          <w:lang w:val="en-US"/>
        </w:rPr>
        <w:t>Dushanbe Water Supply and Sewerage Agency</w:t>
      </w:r>
    </w:p>
    <w:p w14:paraId="24577DDC" w14:textId="15659471" w:rsidR="003C0AB2" w:rsidRPr="00A02124" w:rsidRDefault="003C0AB2" w:rsidP="003C0AB2">
      <w:pPr>
        <w:pStyle w:val="NoSpacing"/>
        <w:numPr>
          <w:ilvl w:val="0"/>
          <w:numId w:val="5"/>
        </w:numPr>
        <w:jc w:val="left"/>
        <w:rPr>
          <w:rFonts w:ascii="Garamond" w:hAnsi="Garamond"/>
          <w:bCs/>
          <w:iCs/>
          <w:sz w:val="22"/>
          <w:szCs w:val="22"/>
        </w:rPr>
      </w:pPr>
      <w:r w:rsidRPr="003C0AB2">
        <w:rPr>
          <w:rFonts w:ascii="Garamond" w:hAnsi="Garamond"/>
          <w:bCs/>
          <w:i/>
          <w:sz w:val="22"/>
          <w:szCs w:val="22"/>
        </w:rPr>
        <w:t>Lead researcher</w:t>
      </w:r>
      <w:r w:rsidRPr="00A02124">
        <w:rPr>
          <w:rFonts w:ascii="Garamond" w:hAnsi="Garamond"/>
          <w:bCs/>
          <w:iCs/>
          <w:sz w:val="22"/>
          <w:szCs w:val="22"/>
        </w:rPr>
        <w:t>,</w:t>
      </w:r>
      <w:r w:rsidRPr="00A02124">
        <w:rPr>
          <w:rFonts w:ascii="Garamond" w:hAnsi="Garamond"/>
          <w:bCs/>
          <w:sz w:val="22"/>
          <w:szCs w:val="22"/>
        </w:rPr>
        <w:t xml:space="preserve"> </w:t>
      </w:r>
      <w:r>
        <w:rPr>
          <w:rFonts w:ascii="Garamond" w:hAnsi="Garamond"/>
          <w:bCs/>
          <w:sz w:val="22"/>
          <w:szCs w:val="22"/>
        </w:rPr>
        <w:t>World Bank</w:t>
      </w:r>
      <w:r w:rsidRPr="00A02124">
        <w:rPr>
          <w:rFonts w:ascii="Garamond" w:hAnsi="Garamond"/>
          <w:bCs/>
          <w:sz w:val="22"/>
          <w:szCs w:val="22"/>
        </w:rPr>
        <w:t>,</w:t>
      </w:r>
      <w:r w:rsidRPr="00A02124">
        <w:rPr>
          <w:rFonts w:ascii="Garamond" w:hAnsi="Garamond"/>
          <w:bCs/>
          <w:iCs/>
          <w:sz w:val="22"/>
          <w:szCs w:val="22"/>
        </w:rPr>
        <w:t xml:space="preserve"> </w:t>
      </w:r>
      <w:r>
        <w:rPr>
          <w:rFonts w:ascii="Garamond" w:hAnsi="Garamond"/>
          <w:bCs/>
          <w:iCs/>
          <w:sz w:val="22"/>
          <w:szCs w:val="22"/>
        </w:rPr>
        <w:t>February - June 2011</w:t>
      </w:r>
      <w:r w:rsidRPr="00A02124">
        <w:rPr>
          <w:rFonts w:ascii="Garamond" w:hAnsi="Garamond"/>
          <w:bCs/>
          <w:iCs/>
          <w:sz w:val="22"/>
          <w:szCs w:val="22"/>
        </w:rPr>
        <w:t xml:space="preserve"> </w:t>
      </w:r>
    </w:p>
    <w:p w14:paraId="272AF831" w14:textId="77777777" w:rsidR="00661C2E" w:rsidRDefault="00661C2E" w:rsidP="00AD30FF">
      <w:pPr>
        <w:pStyle w:val="NoSpacing"/>
        <w:ind w:left="360" w:hanging="360"/>
        <w:rPr>
          <w:rFonts w:ascii="Garamond" w:hAnsi="Garamond"/>
          <w:b/>
          <w:bCs/>
          <w:sz w:val="22"/>
          <w:szCs w:val="22"/>
          <w:lang w:val="en-US"/>
        </w:rPr>
      </w:pPr>
    </w:p>
    <w:p w14:paraId="39D02AEE" w14:textId="051F91D9" w:rsidR="003C0AB2" w:rsidRDefault="00AD30FF" w:rsidP="00AD30FF">
      <w:pPr>
        <w:pStyle w:val="NoSpacing"/>
        <w:ind w:left="360" w:hanging="360"/>
        <w:rPr>
          <w:rFonts w:ascii="Garamond" w:hAnsi="Garamond"/>
          <w:b/>
          <w:bCs/>
          <w:sz w:val="22"/>
          <w:szCs w:val="22"/>
          <w:lang w:val="en-US"/>
        </w:rPr>
      </w:pPr>
      <w:r>
        <w:rPr>
          <w:rFonts w:ascii="Garamond" w:hAnsi="Garamond"/>
          <w:b/>
          <w:bCs/>
          <w:sz w:val="22"/>
          <w:szCs w:val="22"/>
          <w:lang w:val="en-US"/>
        </w:rPr>
        <w:t xml:space="preserve">Armenia: </w:t>
      </w:r>
      <w:r w:rsidR="003C0AB2" w:rsidRPr="003C0AB2">
        <w:rPr>
          <w:rFonts w:ascii="Garamond" w:hAnsi="Garamond"/>
          <w:b/>
          <w:bCs/>
          <w:sz w:val="22"/>
          <w:szCs w:val="22"/>
          <w:lang w:val="en-US"/>
        </w:rPr>
        <w:t>Improving Forest Law Enforcement and Governance (FLEG)– Political Economy / Distributional Impacts</w:t>
      </w:r>
    </w:p>
    <w:p w14:paraId="020BB645" w14:textId="77777777" w:rsidR="003C0AB2" w:rsidRPr="00A02124" w:rsidRDefault="003C0AB2" w:rsidP="003C0AB2">
      <w:pPr>
        <w:pStyle w:val="NoSpacing"/>
        <w:numPr>
          <w:ilvl w:val="0"/>
          <w:numId w:val="5"/>
        </w:numPr>
        <w:jc w:val="left"/>
        <w:rPr>
          <w:rFonts w:ascii="Garamond" w:hAnsi="Garamond"/>
          <w:bCs/>
          <w:iCs/>
          <w:sz w:val="22"/>
          <w:szCs w:val="22"/>
        </w:rPr>
      </w:pPr>
      <w:r>
        <w:rPr>
          <w:rFonts w:ascii="Garamond" w:hAnsi="Garamond"/>
          <w:bCs/>
          <w:i/>
          <w:sz w:val="22"/>
          <w:szCs w:val="22"/>
        </w:rPr>
        <w:t>International consultant, Lead Author</w:t>
      </w:r>
      <w:r w:rsidRPr="00A02124">
        <w:rPr>
          <w:rFonts w:ascii="Garamond" w:hAnsi="Garamond"/>
          <w:bCs/>
          <w:iCs/>
          <w:sz w:val="22"/>
          <w:szCs w:val="22"/>
        </w:rPr>
        <w:t>,</w:t>
      </w:r>
      <w:r w:rsidRPr="00A02124">
        <w:rPr>
          <w:rFonts w:ascii="Garamond" w:hAnsi="Garamond"/>
          <w:bCs/>
          <w:sz w:val="22"/>
          <w:szCs w:val="22"/>
        </w:rPr>
        <w:t xml:space="preserve"> </w:t>
      </w:r>
      <w:r>
        <w:rPr>
          <w:rFonts w:ascii="Garamond" w:hAnsi="Garamond"/>
          <w:bCs/>
          <w:sz w:val="22"/>
          <w:szCs w:val="22"/>
        </w:rPr>
        <w:t>World Bank</w:t>
      </w:r>
      <w:r w:rsidRPr="00A02124">
        <w:rPr>
          <w:rFonts w:ascii="Garamond" w:hAnsi="Garamond"/>
          <w:bCs/>
          <w:sz w:val="22"/>
          <w:szCs w:val="22"/>
        </w:rPr>
        <w:t>,</w:t>
      </w:r>
      <w:r w:rsidRPr="00A02124">
        <w:rPr>
          <w:rFonts w:ascii="Garamond" w:hAnsi="Garamond"/>
          <w:bCs/>
          <w:iCs/>
          <w:sz w:val="22"/>
          <w:szCs w:val="22"/>
        </w:rPr>
        <w:t xml:space="preserve"> </w:t>
      </w:r>
      <w:r>
        <w:rPr>
          <w:rFonts w:ascii="Garamond" w:hAnsi="Garamond"/>
          <w:bCs/>
          <w:iCs/>
          <w:sz w:val="22"/>
          <w:szCs w:val="22"/>
        </w:rPr>
        <w:t>May 2010 – April 2011</w:t>
      </w:r>
      <w:r w:rsidRPr="00A02124">
        <w:rPr>
          <w:rFonts w:ascii="Garamond" w:hAnsi="Garamond"/>
          <w:bCs/>
          <w:iCs/>
          <w:sz w:val="22"/>
          <w:szCs w:val="22"/>
        </w:rPr>
        <w:t xml:space="preserve">  </w:t>
      </w:r>
    </w:p>
    <w:p w14:paraId="0668D82A" w14:textId="77777777" w:rsidR="00661C2E" w:rsidRDefault="00661C2E" w:rsidP="00217AFD">
      <w:pPr>
        <w:pStyle w:val="NoSpacing"/>
        <w:jc w:val="left"/>
        <w:rPr>
          <w:rFonts w:ascii="Garamond" w:hAnsi="Garamond"/>
          <w:b/>
          <w:bCs/>
          <w:sz w:val="22"/>
          <w:szCs w:val="22"/>
        </w:rPr>
      </w:pPr>
    </w:p>
    <w:p w14:paraId="35B7D432" w14:textId="7F269681" w:rsidR="00AD30FF" w:rsidRDefault="00AD30FF" w:rsidP="00217AFD">
      <w:pPr>
        <w:pStyle w:val="NoSpacing"/>
        <w:jc w:val="left"/>
        <w:rPr>
          <w:rFonts w:ascii="Garamond" w:hAnsi="Garamond"/>
          <w:b/>
          <w:bCs/>
          <w:sz w:val="22"/>
          <w:szCs w:val="22"/>
        </w:rPr>
      </w:pPr>
      <w:r>
        <w:rPr>
          <w:rFonts w:ascii="Garamond" w:hAnsi="Garamond"/>
          <w:b/>
          <w:bCs/>
          <w:sz w:val="22"/>
          <w:szCs w:val="22"/>
        </w:rPr>
        <w:t>Washington</w:t>
      </w:r>
      <w:r w:rsidR="007C1E65">
        <w:rPr>
          <w:rFonts w:ascii="Garamond" w:hAnsi="Garamond"/>
          <w:b/>
          <w:bCs/>
          <w:sz w:val="22"/>
          <w:szCs w:val="22"/>
        </w:rPr>
        <w:t>, DC</w:t>
      </w:r>
      <w:r>
        <w:rPr>
          <w:rFonts w:ascii="Garamond" w:hAnsi="Garamond"/>
          <w:b/>
          <w:bCs/>
          <w:sz w:val="22"/>
          <w:szCs w:val="22"/>
        </w:rPr>
        <w:t xml:space="preserve">: World Bank </w:t>
      </w:r>
      <w:r w:rsidRPr="00AD30FF">
        <w:rPr>
          <w:rFonts w:ascii="Garamond" w:hAnsi="Garamond"/>
          <w:b/>
          <w:bCs/>
          <w:sz w:val="22"/>
          <w:szCs w:val="22"/>
        </w:rPr>
        <w:t>Political Economy initiative</w:t>
      </w:r>
      <w:r>
        <w:rPr>
          <w:rFonts w:ascii="Garamond" w:hAnsi="Garamond"/>
          <w:b/>
          <w:bCs/>
          <w:sz w:val="22"/>
          <w:szCs w:val="22"/>
        </w:rPr>
        <w:t xml:space="preserve">, </w:t>
      </w:r>
      <w:r w:rsidRPr="00AD30FF">
        <w:rPr>
          <w:rFonts w:ascii="Garamond" w:hAnsi="Garamond"/>
          <w:b/>
          <w:bCs/>
          <w:sz w:val="22"/>
          <w:szCs w:val="22"/>
        </w:rPr>
        <w:t>“Political Economy in Practice”</w:t>
      </w:r>
      <w:r>
        <w:rPr>
          <w:rFonts w:ascii="Garamond" w:hAnsi="Garamond"/>
          <w:b/>
          <w:bCs/>
          <w:sz w:val="22"/>
          <w:szCs w:val="22"/>
        </w:rPr>
        <w:t xml:space="preserve"> Synthesis Note</w:t>
      </w:r>
    </w:p>
    <w:p w14:paraId="5FC81EBA" w14:textId="25EF6DE1" w:rsidR="00AD30FF" w:rsidRDefault="00AD30FF" w:rsidP="00AD30FF">
      <w:pPr>
        <w:pStyle w:val="NoSpacing"/>
        <w:numPr>
          <w:ilvl w:val="0"/>
          <w:numId w:val="5"/>
        </w:numPr>
        <w:jc w:val="left"/>
        <w:rPr>
          <w:rFonts w:ascii="Garamond" w:hAnsi="Garamond"/>
          <w:sz w:val="22"/>
          <w:szCs w:val="22"/>
        </w:rPr>
      </w:pPr>
      <w:r w:rsidRPr="00AD30FF">
        <w:rPr>
          <w:rFonts w:ascii="Garamond" w:hAnsi="Garamond"/>
          <w:i/>
          <w:iCs/>
          <w:sz w:val="22"/>
          <w:szCs w:val="22"/>
        </w:rPr>
        <w:t>Senior Political Economy Advisor</w:t>
      </w:r>
      <w:r w:rsidRPr="000F4FC1">
        <w:rPr>
          <w:rFonts w:ascii="Garamond" w:hAnsi="Garamond"/>
          <w:i/>
          <w:iCs/>
          <w:sz w:val="22"/>
          <w:szCs w:val="22"/>
        </w:rPr>
        <w:t xml:space="preserve">, </w:t>
      </w:r>
      <w:r>
        <w:rPr>
          <w:rFonts w:ascii="Garamond" w:hAnsi="Garamond"/>
          <w:bCs/>
          <w:sz w:val="22"/>
          <w:szCs w:val="22"/>
        </w:rPr>
        <w:t>World Bank</w:t>
      </w:r>
      <w:r w:rsidRPr="000F4FC1">
        <w:rPr>
          <w:rFonts w:ascii="Garamond" w:hAnsi="Garamond"/>
          <w:sz w:val="22"/>
          <w:szCs w:val="22"/>
        </w:rPr>
        <w:t xml:space="preserve">, </w:t>
      </w:r>
      <w:r>
        <w:rPr>
          <w:rFonts w:ascii="Garamond" w:hAnsi="Garamond"/>
          <w:sz w:val="22"/>
          <w:szCs w:val="22"/>
        </w:rPr>
        <w:t>June 2010 – January 2011</w:t>
      </w:r>
    </w:p>
    <w:p w14:paraId="5B5BD2A8" w14:textId="77777777" w:rsidR="00661C2E" w:rsidRDefault="00661C2E" w:rsidP="002764D0">
      <w:pPr>
        <w:pStyle w:val="NoSpacing"/>
        <w:ind w:left="360" w:hanging="360"/>
        <w:jc w:val="left"/>
        <w:rPr>
          <w:rFonts w:ascii="Garamond" w:hAnsi="Garamond"/>
          <w:b/>
          <w:bCs/>
          <w:sz w:val="22"/>
          <w:szCs w:val="22"/>
        </w:rPr>
      </w:pPr>
    </w:p>
    <w:p w14:paraId="382B1407" w14:textId="7F397C20" w:rsidR="00217AFD" w:rsidRPr="000F4FC1" w:rsidRDefault="00217AFD" w:rsidP="002764D0">
      <w:pPr>
        <w:pStyle w:val="NoSpacing"/>
        <w:ind w:left="360" w:hanging="360"/>
        <w:jc w:val="left"/>
        <w:rPr>
          <w:rFonts w:ascii="Garamond" w:hAnsi="Garamond"/>
          <w:b/>
          <w:bCs/>
          <w:sz w:val="22"/>
          <w:szCs w:val="22"/>
        </w:rPr>
      </w:pPr>
      <w:r w:rsidRPr="000F4FC1">
        <w:rPr>
          <w:rFonts w:ascii="Garamond" w:hAnsi="Garamond"/>
          <w:b/>
          <w:bCs/>
          <w:sz w:val="22"/>
          <w:szCs w:val="22"/>
        </w:rPr>
        <w:t xml:space="preserve">Serbia: </w:t>
      </w:r>
      <w:proofErr w:type="spellStart"/>
      <w:r w:rsidRPr="000F4FC1">
        <w:rPr>
          <w:rFonts w:ascii="Garamond" w:hAnsi="Garamond"/>
          <w:b/>
          <w:bCs/>
          <w:sz w:val="22"/>
          <w:szCs w:val="22"/>
        </w:rPr>
        <w:t>Bor</w:t>
      </w:r>
      <w:proofErr w:type="spellEnd"/>
      <w:r w:rsidRPr="000F4FC1">
        <w:rPr>
          <w:rFonts w:ascii="Garamond" w:hAnsi="Garamond"/>
          <w:b/>
          <w:bCs/>
          <w:sz w:val="22"/>
          <w:szCs w:val="22"/>
        </w:rPr>
        <w:t xml:space="preserve"> </w:t>
      </w:r>
      <w:r w:rsidR="00990635">
        <w:rPr>
          <w:rFonts w:ascii="Garamond" w:hAnsi="Garamond"/>
          <w:b/>
          <w:bCs/>
          <w:sz w:val="22"/>
          <w:szCs w:val="22"/>
        </w:rPr>
        <w:t xml:space="preserve">Copper Mine </w:t>
      </w:r>
      <w:r w:rsidRPr="000F4FC1">
        <w:rPr>
          <w:rFonts w:ascii="Garamond" w:hAnsi="Garamond"/>
          <w:b/>
          <w:bCs/>
          <w:sz w:val="22"/>
          <w:szCs w:val="22"/>
        </w:rPr>
        <w:t>Regional Development Project</w:t>
      </w:r>
      <w:r>
        <w:rPr>
          <w:rFonts w:ascii="Garamond" w:hAnsi="Garamond"/>
          <w:b/>
          <w:bCs/>
          <w:sz w:val="22"/>
          <w:szCs w:val="22"/>
        </w:rPr>
        <w:t xml:space="preserve"> - </w:t>
      </w:r>
      <w:r w:rsidRPr="00FF4E57">
        <w:rPr>
          <w:rFonts w:ascii="Garamond" w:hAnsi="Garamond"/>
          <w:b/>
          <w:bCs/>
          <w:sz w:val="22"/>
          <w:szCs w:val="22"/>
        </w:rPr>
        <w:t>P</w:t>
      </w:r>
      <w:r>
        <w:rPr>
          <w:rFonts w:ascii="Garamond" w:hAnsi="Garamond"/>
          <w:b/>
          <w:bCs/>
          <w:sz w:val="22"/>
          <w:szCs w:val="22"/>
        </w:rPr>
        <w:t>overty and Social Impact Analysis (PSIA), World Bank</w:t>
      </w:r>
    </w:p>
    <w:p w14:paraId="0B2583C7" w14:textId="3B36A8C2" w:rsidR="00534C6B" w:rsidRPr="00AD30FF" w:rsidRDefault="00217AFD" w:rsidP="00AD30FF">
      <w:pPr>
        <w:pStyle w:val="NoSpacing"/>
        <w:numPr>
          <w:ilvl w:val="0"/>
          <w:numId w:val="5"/>
        </w:numPr>
        <w:jc w:val="left"/>
        <w:rPr>
          <w:rFonts w:ascii="Garamond" w:hAnsi="Garamond"/>
          <w:sz w:val="22"/>
          <w:szCs w:val="22"/>
        </w:rPr>
      </w:pPr>
      <w:r w:rsidRPr="000F4FC1">
        <w:rPr>
          <w:rFonts w:ascii="Garamond" w:hAnsi="Garamond"/>
          <w:i/>
          <w:iCs/>
          <w:sz w:val="22"/>
          <w:szCs w:val="22"/>
        </w:rPr>
        <w:t xml:space="preserve">Senior Social Policy Advisor, </w:t>
      </w:r>
      <w:r w:rsidRPr="000F4FC1">
        <w:rPr>
          <w:rFonts w:ascii="Garamond" w:hAnsi="Garamond"/>
          <w:sz w:val="22"/>
          <w:szCs w:val="22"/>
        </w:rPr>
        <w:t>Government of Serbia, Sept. 2005-June 2006</w:t>
      </w:r>
    </w:p>
    <w:p w14:paraId="3A9774F7" w14:textId="77777777" w:rsidR="007F780D" w:rsidRDefault="007F780D" w:rsidP="006C3E39">
      <w:pPr>
        <w:pStyle w:val="NoSpacing"/>
        <w:jc w:val="left"/>
        <w:rPr>
          <w:rFonts w:ascii="Garamond" w:hAnsi="Garamond"/>
          <w:b/>
          <w:bCs/>
          <w:sz w:val="22"/>
          <w:szCs w:val="22"/>
        </w:rPr>
      </w:pPr>
    </w:p>
    <w:p w14:paraId="1937E29D" w14:textId="77777777" w:rsidR="005664BD" w:rsidRPr="000C7258" w:rsidRDefault="005664BD" w:rsidP="005664BD">
      <w:pPr>
        <w:pBdr>
          <w:bottom w:val="single" w:sz="12" w:space="1" w:color="auto"/>
        </w:pBdr>
        <w:spacing w:after="0" w:line="240" w:lineRule="auto"/>
        <w:jc w:val="both"/>
        <w:rPr>
          <w:rFonts w:ascii="Garamond" w:hAnsi="Garamond"/>
          <w:b/>
          <w:sz w:val="24"/>
        </w:rPr>
      </w:pPr>
      <w:r w:rsidRPr="000C7258">
        <w:rPr>
          <w:rFonts w:ascii="Garamond" w:hAnsi="Garamond"/>
          <w:b/>
          <w:sz w:val="24"/>
        </w:rPr>
        <w:t>EVALUATION – SELECTED EXPERIENCE</w:t>
      </w:r>
    </w:p>
    <w:p w14:paraId="0FFD5CE8"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05E1E8C8"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2019-Present</w:t>
      </w:r>
      <w:r w:rsidRPr="000C7258">
        <w:rPr>
          <w:rFonts w:ascii="Garamond" w:eastAsia="Times New Roman" w:hAnsi="Garamond"/>
          <w:b/>
        </w:rPr>
        <w:tab/>
        <w:t xml:space="preserve">Senior Analyst II - Evaluation Expert, </w:t>
      </w:r>
      <w:r w:rsidRPr="000C7258">
        <w:rPr>
          <w:rFonts w:ascii="Garamond" w:eastAsia="Times New Roman" w:hAnsi="Garamond"/>
          <w:b/>
          <w:bCs/>
        </w:rPr>
        <w:t>Philippines Secondary National Roads Development Project (IDG),</w:t>
      </w:r>
      <w:r w:rsidRPr="000C7258">
        <w:rPr>
          <w:rFonts w:ascii="Garamond" w:eastAsia="Times New Roman" w:hAnsi="Garamond"/>
        </w:rPr>
        <w:t xml:space="preserve"> </w:t>
      </w:r>
      <w:r w:rsidRPr="000C7258">
        <w:rPr>
          <w:rFonts w:ascii="Garamond" w:eastAsia="Times New Roman" w:hAnsi="Garamond"/>
          <w:b/>
        </w:rPr>
        <w:t xml:space="preserve">MCC, </w:t>
      </w:r>
      <w:r w:rsidRPr="000C7258">
        <w:rPr>
          <w:rFonts w:ascii="Garamond" w:eastAsia="Times New Roman" w:hAnsi="Garamond"/>
        </w:rPr>
        <w:t>Philippines</w:t>
      </w:r>
    </w:p>
    <w:p w14:paraId="46ABF27C"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Responsible for road usage patterns research area, including designing and implementing evaluation methodologies for origin-destination survey and other evaluation elements</w:t>
      </w:r>
    </w:p>
    <w:p w14:paraId="4D8250DE"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and refined research questions and methodologies; and co-wrote Evaluability Assessment Report and Evaluation Design Report. </w:t>
      </w:r>
    </w:p>
    <w:p w14:paraId="1B653BFA"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15BAABCE"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2019-Present</w:t>
      </w:r>
      <w:r w:rsidRPr="000C7258">
        <w:rPr>
          <w:rFonts w:ascii="Garamond" w:eastAsia="Times New Roman" w:hAnsi="Garamond"/>
          <w:b/>
        </w:rPr>
        <w:tab/>
        <w:t xml:space="preserve">Senior Analyst II - Evaluation Expert, </w:t>
      </w:r>
      <w:r w:rsidRPr="000C7258">
        <w:rPr>
          <w:rFonts w:ascii="Garamond" w:eastAsia="Times New Roman" w:hAnsi="Garamond"/>
          <w:b/>
          <w:bCs/>
        </w:rPr>
        <w:t>Moldova Road Rehabilitation Project (IDG),</w:t>
      </w:r>
      <w:r w:rsidRPr="000C7258">
        <w:rPr>
          <w:rFonts w:ascii="Garamond" w:eastAsia="Times New Roman" w:hAnsi="Garamond"/>
        </w:rPr>
        <w:t xml:space="preserve"> </w:t>
      </w:r>
      <w:r w:rsidRPr="000C7258">
        <w:rPr>
          <w:rFonts w:ascii="Garamond" w:eastAsia="Times New Roman" w:hAnsi="Garamond"/>
          <w:b/>
        </w:rPr>
        <w:t xml:space="preserve">MCC, </w:t>
      </w:r>
      <w:r w:rsidRPr="000C7258">
        <w:rPr>
          <w:rFonts w:ascii="Garamond" w:eastAsia="Times New Roman" w:hAnsi="Garamond"/>
        </w:rPr>
        <w:t>Moldova</w:t>
      </w:r>
    </w:p>
    <w:p w14:paraId="355DCA57"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Responsible for road usage patterns research area, including designing and implementing evaluation methodologies for origin-destination survey and other evaluation elements</w:t>
      </w:r>
    </w:p>
    <w:p w14:paraId="6A28308A"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and refined research questions and methodologies; and co-wrote Evaluability Assessment Report and Evaluation Design Report. </w:t>
      </w:r>
    </w:p>
    <w:p w14:paraId="22DAFC2C"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4608D5E3" w14:textId="5B15C6C2"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w:t>
      </w:r>
      <w:r w:rsidR="0080644E">
        <w:rPr>
          <w:rFonts w:ascii="Garamond" w:eastAsia="Times New Roman" w:hAnsi="Garamond"/>
          <w:b/>
          <w:bCs/>
        </w:rPr>
        <w:t>2021</w:t>
      </w:r>
      <w:r w:rsidRPr="000C7258">
        <w:rPr>
          <w:rFonts w:ascii="Garamond" w:eastAsia="Times New Roman" w:hAnsi="Garamond"/>
          <w:b/>
        </w:rPr>
        <w:tab/>
        <w:t>Specialist, Kosovo Reliable Energy Landscape Project (RELP) Evaluation, MCC (Threshold)</w:t>
      </w:r>
      <w:r w:rsidRPr="000C7258">
        <w:rPr>
          <w:rFonts w:ascii="Garamond" w:eastAsia="Times New Roman" w:hAnsi="Garamond"/>
          <w:bCs/>
        </w:rPr>
        <w:t xml:space="preserve">, Kosovo </w:t>
      </w:r>
      <w:r w:rsidRPr="000C7258">
        <w:rPr>
          <w:rFonts w:ascii="Garamond" w:eastAsia="Times New Roman" w:hAnsi="Garamond"/>
        </w:rPr>
        <w:t>(remote)</w:t>
      </w:r>
    </w:p>
    <w:p w14:paraId="5C023E41"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Responsible for the development of a rigorous evaluation design, using the appropriate combination of quantitative and qualitative methodologies, to answer the evaluation questions</w:t>
      </w:r>
    </w:p>
    <w:p w14:paraId="5D1B26D1"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Review team outputs, including design report, survey instruments, etc. </w:t>
      </w:r>
    </w:p>
    <w:p w14:paraId="75AD0CA5"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0ACB054A"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2020-2021</w:t>
      </w:r>
      <w:r w:rsidRPr="000C7258">
        <w:rPr>
          <w:rFonts w:ascii="Garamond" w:eastAsia="Times New Roman" w:hAnsi="Garamond"/>
          <w:b/>
        </w:rPr>
        <w:tab/>
        <w:t xml:space="preserve">Team Leader, Evaluation Team Lead – Egypt Food Security and Agribusiness Support (FAS), USAID, </w:t>
      </w:r>
      <w:r w:rsidRPr="000C7258">
        <w:rPr>
          <w:rFonts w:ascii="Garamond" w:eastAsia="Times New Roman" w:hAnsi="Garamond"/>
        </w:rPr>
        <w:t>Egypt (remote)</w:t>
      </w:r>
    </w:p>
    <w:p w14:paraId="2996985D" w14:textId="77777777" w:rsidR="005664BD" w:rsidRPr="000C7258" w:rsidRDefault="005664BD" w:rsidP="005664BD">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Led team of 10 specialists and enumerators in designing independent evaluation, including qualitative and quantitative data collection methods.</w:t>
      </w:r>
    </w:p>
    <w:p w14:paraId="115FEF45" w14:textId="77777777" w:rsidR="005664BD" w:rsidRPr="000C7258" w:rsidRDefault="005664BD" w:rsidP="005664BD">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lastRenderedPageBreak/>
        <w:t>Conducted analysis, developed main findings, led report writing, and presented findings to USAID Egypt Mission.</w:t>
      </w:r>
    </w:p>
    <w:p w14:paraId="286AE87C"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28659C4A"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2019-2021</w:t>
      </w:r>
      <w:r w:rsidRPr="000C7258">
        <w:rPr>
          <w:rFonts w:ascii="Garamond" w:eastAsia="Times New Roman" w:hAnsi="Garamond"/>
          <w:b/>
        </w:rPr>
        <w:tab/>
        <w:t>Consultant, Kazakhstan Livestock Program for Results (</w:t>
      </w:r>
      <w:proofErr w:type="spellStart"/>
      <w:r w:rsidRPr="000C7258">
        <w:rPr>
          <w:rFonts w:ascii="Garamond" w:eastAsia="Times New Roman" w:hAnsi="Garamond"/>
          <w:b/>
        </w:rPr>
        <w:t>PforR</w:t>
      </w:r>
      <w:proofErr w:type="spellEnd"/>
      <w:r w:rsidRPr="000C7258">
        <w:rPr>
          <w:rFonts w:ascii="Garamond" w:eastAsia="Times New Roman" w:hAnsi="Garamond"/>
          <w:b/>
        </w:rPr>
        <w:t>)</w:t>
      </w:r>
      <w:r w:rsidRPr="000C7258">
        <w:rPr>
          <w:rFonts w:ascii="Garamond" w:eastAsia="Times New Roman" w:hAnsi="Garamond"/>
        </w:rPr>
        <w:t>, Kazakhstan</w:t>
      </w:r>
    </w:p>
    <w:p w14:paraId="5D29820C" w14:textId="77777777" w:rsidR="005664BD" w:rsidRPr="000C7258" w:rsidRDefault="005664BD" w:rsidP="005664BD">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Developed economic analysis of economic rate of EUR 469 million program for return of beef exports</w:t>
      </w:r>
    </w:p>
    <w:p w14:paraId="1C6EE4EC" w14:textId="77777777" w:rsidR="005664BD" w:rsidRPr="000C7258" w:rsidRDefault="005664BD" w:rsidP="005664BD">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 xml:space="preserve">Developed political economy analysis framework and questionnaire modules, and advised on research design. </w:t>
      </w:r>
    </w:p>
    <w:p w14:paraId="6550EE0D"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6CC94B07"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2019-2020</w:t>
      </w:r>
      <w:r w:rsidRPr="000C7258">
        <w:rPr>
          <w:rFonts w:ascii="Garamond" w:eastAsia="Times New Roman" w:hAnsi="Garamond"/>
          <w:b/>
        </w:rPr>
        <w:tab/>
        <w:t xml:space="preserve">Senior Analyst, Governance and Institutional Reform Expert - MCC </w:t>
      </w:r>
      <w:r w:rsidRPr="000C7258">
        <w:rPr>
          <w:rFonts w:ascii="Garamond" w:eastAsia="Times New Roman" w:hAnsi="Garamond"/>
          <w:b/>
          <w:bCs/>
        </w:rPr>
        <w:t>Benin II Energy Compact – Policy Reform and Institutional Strengthening (PRIS) Evaluation</w:t>
      </w:r>
      <w:r w:rsidRPr="000C7258">
        <w:rPr>
          <w:rFonts w:ascii="Garamond" w:eastAsia="Times New Roman" w:hAnsi="Garamond"/>
        </w:rPr>
        <w:t>, Benin</w:t>
      </w:r>
    </w:p>
    <w:p w14:paraId="01503160" w14:textId="77777777" w:rsidR="005664BD" w:rsidRPr="000C7258" w:rsidRDefault="005664BD" w:rsidP="005664BD">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Responsible for evaluating institutional and political economy dimensions of the Policy Reform and Institutional Strengthening project, as relates to capacity of the utility company, national regulator and other institutions</w:t>
      </w:r>
    </w:p>
    <w:p w14:paraId="7C82DDA7" w14:textId="77777777" w:rsidR="005664BD" w:rsidRPr="000C7258" w:rsidRDefault="005664BD" w:rsidP="005664BD">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 xml:space="preserve">Developed political economy analysis framework and questionnaire modules, and advised on research design. </w:t>
      </w:r>
    </w:p>
    <w:p w14:paraId="437E4F32"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5FB11C63" w14:textId="77777777" w:rsidR="005664BD" w:rsidRPr="000C7258" w:rsidRDefault="005664BD" w:rsidP="005664BD">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2016 - 2021     </w:t>
      </w:r>
      <w:r w:rsidRPr="000C7258">
        <w:rPr>
          <w:rFonts w:ascii="Garamond" w:eastAsia="Times New Roman" w:hAnsi="Garamond"/>
          <w:b/>
          <w:bCs/>
        </w:rPr>
        <w:tab/>
        <w:t xml:space="preserve">Lead Researcher, Evaluation of Eurasia Center for Food Security (ECFS). Reimbursable Advisory Services (RAS), World Bank, </w:t>
      </w:r>
      <w:r w:rsidRPr="000C7258">
        <w:rPr>
          <w:rFonts w:ascii="Garamond" w:eastAsia="Times New Roman" w:hAnsi="Garamond"/>
        </w:rPr>
        <w:t xml:space="preserve">Russia </w:t>
      </w:r>
    </w:p>
    <w:p w14:paraId="289AD90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analysis and drafted three bi-annual evaluations, including lessons learned and opportunities for ECFS (based at Moscow State University) on its path to becoming an internationally recognized center of excellence. </w:t>
      </w:r>
    </w:p>
    <w:p w14:paraId="5784E44B"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Interviewed stakeholders and developed and implemented five online surveys to inform the evaluation.</w:t>
      </w:r>
    </w:p>
    <w:p w14:paraId="2036E9AA"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Drafted Concept Notes for second phase of RAS funding.</w:t>
      </w:r>
    </w:p>
    <w:p w14:paraId="75AEDF1E"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50B28339"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2020</w:t>
      </w:r>
      <w:r w:rsidRPr="000C7258">
        <w:rPr>
          <w:rFonts w:ascii="Garamond" w:eastAsia="Times New Roman" w:hAnsi="Garamond"/>
          <w:b/>
        </w:rPr>
        <w:tab/>
        <w:t xml:space="preserve">Team Leader, COVID-19 Country Social Impact Notes, </w:t>
      </w:r>
      <w:r w:rsidRPr="000C7258">
        <w:rPr>
          <w:rFonts w:ascii="Garamond" w:eastAsia="Times New Roman" w:hAnsi="Garamond"/>
          <w:b/>
          <w:bCs/>
        </w:rPr>
        <w:t>World Bank</w:t>
      </w:r>
      <w:r w:rsidRPr="000C7258">
        <w:rPr>
          <w:rFonts w:ascii="Garamond" w:eastAsia="Times New Roman" w:hAnsi="Garamond"/>
        </w:rPr>
        <w:t>, Madagascar, Mozambique, Liberia</w:t>
      </w:r>
    </w:p>
    <w:p w14:paraId="6B610F53"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team of three drafting rapid assessments of COVID-19 in</w:t>
      </w:r>
      <w:r w:rsidRPr="000C7258">
        <w:t xml:space="preserve"> </w:t>
      </w:r>
      <w:r w:rsidRPr="000C7258">
        <w:rPr>
          <w:rFonts w:ascii="Garamond" w:eastAsia="Times New Roman" w:hAnsi="Garamond"/>
        </w:rPr>
        <w:t>Madagascar, Mozambique &amp; Liberia, to assess COVID-19 measures in each country, social impacts of the pandemic, and the social development response</w:t>
      </w:r>
    </w:p>
    <w:p w14:paraId="0595D965"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Completed matrices outlining recommendations for emergency response to long-term support.</w:t>
      </w:r>
    </w:p>
    <w:p w14:paraId="60C19D14"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7EB3FA9A"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2018-2020</w:t>
      </w:r>
      <w:r w:rsidRPr="000C7258">
        <w:rPr>
          <w:rFonts w:ascii="Garamond" w:eastAsia="Times New Roman" w:hAnsi="Garamond"/>
          <w:b/>
        </w:rPr>
        <w:tab/>
        <w:t xml:space="preserve">Senior Social Development Specialist, Social Assessment for West Africa </w:t>
      </w:r>
      <w:r w:rsidRPr="000C7258">
        <w:rPr>
          <w:rFonts w:ascii="Garamond" w:eastAsia="Times New Roman" w:hAnsi="Garamond"/>
          <w:b/>
          <w:bCs/>
        </w:rPr>
        <w:t>Identification for Development (ID4D) Regional Project, World Bank</w:t>
      </w:r>
      <w:r w:rsidRPr="000C7258">
        <w:rPr>
          <w:rFonts w:ascii="Garamond" w:eastAsia="Times New Roman" w:hAnsi="Garamond"/>
        </w:rPr>
        <w:t xml:space="preserve">, Cote d’Ivoire and Guinea </w:t>
      </w:r>
    </w:p>
    <w:p w14:paraId="59A1ED31"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Advised on the social aspects of unique identification numbers used to promote inclusion for $122 million project</w:t>
      </w:r>
    </w:p>
    <w:p w14:paraId="34154565"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Collaborated closely with government counterparts to develop terms of reference for implementing a social assessment under tight deadlines to meet appraisal mission deadline.</w:t>
      </w:r>
    </w:p>
    <w:p w14:paraId="2F14104E"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2FC2474B"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2019-2020</w:t>
      </w:r>
      <w:r w:rsidRPr="000C7258">
        <w:rPr>
          <w:rFonts w:ascii="Garamond" w:eastAsia="Times New Roman" w:hAnsi="Garamond"/>
          <w:b/>
        </w:rPr>
        <w:tab/>
      </w:r>
      <w:r w:rsidRPr="000C7258">
        <w:rPr>
          <w:rFonts w:ascii="Garamond" w:eastAsia="Times New Roman" w:hAnsi="Garamond"/>
          <w:b/>
          <w:bCs/>
        </w:rPr>
        <w:t>Ukraine Forest Sector Assessment,</w:t>
      </w:r>
      <w:r w:rsidRPr="000C7258">
        <w:rPr>
          <w:rFonts w:ascii="Garamond" w:eastAsia="Times New Roman" w:hAnsi="Garamond"/>
          <w:b/>
        </w:rPr>
        <w:t xml:space="preserve"> World Bank,</w:t>
      </w:r>
      <w:r w:rsidRPr="000C7258">
        <w:rPr>
          <w:rFonts w:ascii="Garamond" w:eastAsia="Times New Roman" w:hAnsi="Garamond"/>
        </w:rPr>
        <w:t xml:space="preserve"> Ukraine</w:t>
      </w:r>
    </w:p>
    <w:p w14:paraId="4B35E29C"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Leading development of the Ukraine Country Forest Note (CFN) on status of Ukrainian forests from policy, economic and social perspective as basis for World Bank support.</w:t>
      </w:r>
    </w:p>
    <w:p w14:paraId="6D4356C2"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Review of existing data and reports and engaging in policy dialogue with government stakeholders.</w:t>
      </w:r>
    </w:p>
    <w:p w14:paraId="4B643362" w14:textId="77777777" w:rsidR="005664BD" w:rsidRPr="000C7258" w:rsidRDefault="005664BD" w:rsidP="005664BD">
      <w:pPr>
        <w:autoSpaceDE w:val="0"/>
        <w:autoSpaceDN w:val="0"/>
        <w:spacing w:after="0" w:line="240" w:lineRule="auto"/>
        <w:ind w:left="1800" w:hanging="1800"/>
        <w:contextualSpacing/>
        <w:rPr>
          <w:rFonts w:ascii="Garamond" w:eastAsia="Times New Roman" w:hAnsi="Garamond"/>
          <w:b/>
          <w:bCs/>
        </w:rPr>
      </w:pPr>
    </w:p>
    <w:p w14:paraId="5E140773" w14:textId="77777777" w:rsidR="005664BD" w:rsidRPr="000C7258" w:rsidRDefault="005664BD" w:rsidP="005664BD">
      <w:pPr>
        <w:autoSpaceDE w:val="0"/>
        <w:autoSpaceDN w:val="0"/>
        <w:spacing w:after="0" w:line="240" w:lineRule="auto"/>
        <w:ind w:left="1800" w:hanging="1800"/>
        <w:contextualSpacing/>
        <w:rPr>
          <w:rFonts w:ascii="Garamond" w:eastAsia="Times New Roman" w:hAnsi="Garamond"/>
        </w:rPr>
      </w:pPr>
      <w:r w:rsidRPr="000C7258">
        <w:rPr>
          <w:rFonts w:ascii="Garamond" w:eastAsia="Times New Roman" w:hAnsi="Garamond"/>
          <w:b/>
          <w:bCs/>
        </w:rPr>
        <w:t>2018-2019</w:t>
      </w:r>
      <w:r w:rsidRPr="000C7258">
        <w:rPr>
          <w:rFonts w:ascii="Garamond" w:eastAsia="Times New Roman" w:hAnsi="Garamond"/>
          <w:b/>
        </w:rPr>
        <w:tab/>
      </w:r>
      <w:r w:rsidRPr="000C7258">
        <w:rPr>
          <w:rFonts w:ascii="Garamond" w:eastAsia="Times New Roman" w:hAnsi="Garamond"/>
          <w:b/>
          <w:bCs/>
        </w:rPr>
        <w:t>Team Leader, Mid-Term Performance Evaluation of the Tajikistan Agriculture and Water Activity (TAWA),</w:t>
      </w:r>
      <w:r w:rsidRPr="000C7258">
        <w:rPr>
          <w:rFonts w:ascii="Garamond" w:eastAsia="Times New Roman" w:hAnsi="Garamond"/>
          <w:b/>
        </w:rPr>
        <w:t xml:space="preserve"> (ME&amp;A), </w:t>
      </w:r>
      <w:r w:rsidRPr="000C7258">
        <w:rPr>
          <w:rFonts w:ascii="Garamond" w:eastAsia="Times New Roman" w:hAnsi="Garamond"/>
          <w:b/>
          <w:bCs/>
        </w:rPr>
        <w:t xml:space="preserve">USAID. </w:t>
      </w:r>
      <w:r w:rsidRPr="000C7258">
        <w:rPr>
          <w:rFonts w:ascii="Garamond" w:eastAsia="Times New Roman" w:hAnsi="Garamond"/>
        </w:rPr>
        <w:t>Tajikistan</w:t>
      </w:r>
    </w:p>
    <w:p w14:paraId="416EA03E"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evaluation design and evaluation instruments (focus group discussions, telephone survey) to evaluate Feed the Future program assisting over 50,000 farmers and entrepreneurs in </w:t>
      </w:r>
      <w:proofErr w:type="spellStart"/>
      <w:r w:rsidRPr="000C7258">
        <w:rPr>
          <w:rFonts w:ascii="Garamond" w:eastAsia="Times New Roman" w:hAnsi="Garamond"/>
        </w:rPr>
        <w:t>Khatlon</w:t>
      </w:r>
      <w:proofErr w:type="spellEnd"/>
      <w:r w:rsidRPr="000C7258">
        <w:rPr>
          <w:rFonts w:ascii="Garamond" w:eastAsia="Times New Roman" w:hAnsi="Garamond"/>
        </w:rPr>
        <w:t xml:space="preserve"> province, with a focus on women. </w:t>
      </w:r>
    </w:p>
    <w:p w14:paraId="4C063FB7"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qualitative/quantitative analysis and wrote final report. </w:t>
      </w:r>
    </w:p>
    <w:p w14:paraId="26C73D7A" w14:textId="77777777" w:rsidR="005664BD" w:rsidRPr="000C7258" w:rsidRDefault="005664BD" w:rsidP="005664BD">
      <w:pPr>
        <w:autoSpaceDE w:val="0"/>
        <w:autoSpaceDN w:val="0"/>
        <w:spacing w:after="0" w:line="240" w:lineRule="auto"/>
        <w:ind w:left="1800" w:hanging="1800"/>
        <w:contextualSpacing/>
        <w:jc w:val="both"/>
        <w:rPr>
          <w:rFonts w:ascii="Garamond" w:eastAsia="Times New Roman" w:hAnsi="Garamond"/>
          <w:b/>
          <w:bCs/>
        </w:rPr>
      </w:pPr>
    </w:p>
    <w:p w14:paraId="448E3DAC" w14:textId="77777777" w:rsidR="005664BD" w:rsidRPr="000C7258" w:rsidRDefault="005664BD" w:rsidP="005664BD">
      <w:pPr>
        <w:autoSpaceDE w:val="0"/>
        <w:autoSpaceDN w:val="0"/>
        <w:spacing w:after="0" w:line="240" w:lineRule="auto"/>
        <w:ind w:left="1800" w:hanging="1800"/>
        <w:contextualSpacing/>
        <w:rPr>
          <w:rFonts w:ascii="Garamond" w:eastAsia="Times New Roman" w:hAnsi="Garamond"/>
        </w:rPr>
      </w:pPr>
      <w:r w:rsidRPr="000C7258">
        <w:rPr>
          <w:rFonts w:ascii="Garamond" w:eastAsia="Times New Roman" w:hAnsi="Garamond"/>
          <w:b/>
          <w:bCs/>
        </w:rPr>
        <w:t>2018-2019</w:t>
      </w:r>
      <w:r w:rsidRPr="000C7258">
        <w:rPr>
          <w:rFonts w:ascii="Garamond" w:eastAsia="Times New Roman" w:hAnsi="Garamond"/>
          <w:b/>
        </w:rPr>
        <w:tab/>
        <w:t xml:space="preserve">Senior Advisor, </w:t>
      </w:r>
      <w:r w:rsidRPr="000C7258">
        <w:rPr>
          <w:rFonts w:ascii="Garamond" w:eastAsia="Times New Roman" w:hAnsi="Garamond"/>
          <w:b/>
          <w:bCs/>
        </w:rPr>
        <w:t xml:space="preserve">Energy Governance and Capacity Initiative (EGCI) -funded technical assistance (Banyan Global/Guidehouse), Department of State, </w:t>
      </w:r>
      <w:r w:rsidRPr="000C7258">
        <w:rPr>
          <w:rFonts w:ascii="Garamond" w:eastAsia="Times New Roman" w:hAnsi="Garamond"/>
          <w:bCs/>
        </w:rPr>
        <w:t>Ukraine</w:t>
      </w:r>
    </w:p>
    <w:p w14:paraId="1FE0CCD9"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Advised on evaluation of US government support to two major state-owned enterprises Naftogaz and its subsidiary </w:t>
      </w:r>
      <w:proofErr w:type="spellStart"/>
      <w:r w:rsidRPr="000C7258">
        <w:rPr>
          <w:rFonts w:ascii="Garamond" w:eastAsia="Times New Roman" w:hAnsi="Garamond"/>
        </w:rPr>
        <w:t>Ukrgazvydobuvannya</w:t>
      </w:r>
      <w:proofErr w:type="spellEnd"/>
      <w:r w:rsidRPr="000C7258">
        <w:rPr>
          <w:rFonts w:ascii="Garamond" w:eastAsia="Times New Roman" w:hAnsi="Garamond"/>
        </w:rPr>
        <w:t xml:space="preserve"> (UGV), aimed at reforming corporate governance, improving performance, realizing cost savings, etc. </w:t>
      </w:r>
    </w:p>
    <w:p w14:paraId="0E1F60C0"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interviews with stakeholders, performed analysis and was lead author on final report draft.  </w:t>
      </w:r>
    </w:p>
    <w:p w14:paraId="64CF56E7" w14:textId="77777777" w:rsidR="005664BD" w:rsidRPr="000C7258" w:rsidRDefault="005664BD" w:rsidP="005664BD">
      <w:pPr>
        <w:autoSpaceDE w:val="0"/>
        <w:autoSpaceDN w:val="0"/>
        <w:spacing w:after="0" w:line="240" w:lineRule="auto"/>
        <w:ind w:left="360"/>
        <w:contextualSpacing/>
        <w:jc w:val="both"/>
        <w:rPr>
          <w:rFonts w:ascii="Garamond" w:eastAsia="Times New Roman" w:hAnsi="Garamond"/>
        </w:rPr>
      </w:pPr>
    </w:p>
    <w:p w14:paraId="0145BBC1" w14:textId="77777777" w:rsidR="005664BD" w:rsidRPr="000C7258" w:rsidRDefault="005664BD" w:rsidP="005664BD">
      <w:pPr>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2017-2018      </w:t>
      </w:r>
      <w:r w:rsidRPr="000C7258">
        <w:rPr>
          <w:rFonts w:ascii="Garamond" w:eastAsia="Times New Roman" w:hAnsi="Garamond"/>
          <w:b/>
        </w:rPr>
        <w:tab/>
        <w:t xml:space="preserve">Team Leader, Performance Evaluation of Municipal Energy </w:t>
      </w:r>
    </w:p>
    <w:p w14:paraId="6B409ACD" w14:textId="77777777" w:rsidR="005664BD" w:rsidRPr="000C7258" w:rsidRDefault="005664BD" w:rsidP="005664BD">
      <w:pPr>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 xml:space="preserve"> </w:t>
      </w:r>
      <w:r w:rsidRPr="000C7258">
        <w:rPr>
          <w:rFonts w:ascii="Garamond" w:eastAsia="Times New Roman" w:hAnsi="Garamond"/>
          <w:b/>
        </w:rPr>
        <w:tab/>
        <w:t xml:space="preserve">Project, QED Group, </w:t>
      </w:r>
      <w:r w:rsidRPr="000C7258">
        <w:rPr>
          <w:rFonts w:ascii="Garamond" w:eastAsia="Times New Roman" w:hAnsi="Garamond"/>
          <w:b/>
          <w:bCs/>
        </w:rPr>
        <w:t>(QED Group), USAID,</w:t>
      </w:r>
      <w:r w:rsidRPr="000C7258">
        <w:rPr>
          <w:rFonts w:ascii="Garamond" w:eastAsia="Times New Roman" w:hAnsi="Garamond"/>
        </w:rPr>
        <w:t xml:space="preserve"> Ukraine </w:t>
      </w:r>
    </w:p>
    <w:p w14:paraId="287F9373"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Evaluated the relevance and effectiveness of project activities to enhance Ukraine’s energy security through energy efficiency and clean energy measures.</w:t>
      </w:r>
    </w:p>
    <w:p w14:paraId="4148743A"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research    design, developed    key informant interview and survey questions,  analysis and final report while managing team of four.</w:t>
      </w:r>
    </w:p>
    <w:p w14:paraId="139F998F" w14:textId="77777777" w:rsidR="005664BD" w:rsidRPr="000C7258" w:rsidRDefault="005664BD" w:rsidP="005664BD">
      <w:pPr>
        <w:autoSpaceDE w:val="0"/>
        <w:autoSpaceDN w:val="0"/>
        <w:spacing w:after="0" w:line="240" w:lineRule="auto"/>
        <w:ind w:left="360"/>
        <w:contextualSpacing/>
        <w:jc w:val="both"/>
        <w:rPr>
          <w:rFonts w:ascii="Garamond" w:eastAsia="Times New Roman" w:hAnsi="Garamond"/>
        </w:rPr>
      </w:pPr>
    </w:p>
    <w:p w14:paraId="6CD2B72C" w14:textId="77777777" w:rsidR="005664BD" w:rsidRPr="000C7258" w:rsidRDefault="005664BD" w:rsidP="005664BD">
      <w:pPr>
        <w:autoSpaceDE w:val="0"/>
        <w:autoSpaceDN w:val="0"/>
        <w:spacing w:after="0" w:line="240" w:lineRule="auto"/>
        <w:ind w:left="1530" w:hanging="1530"/>
        <w:jc w:val="both"/>
        <w:rPr>
          <w:rFonts w:ascii="Garamond" w:eastAsia="Times New Roman" w:hAnsi="Garamond"/>
        </w:rPr>
      </w:pPr>
      <w:r w:rsidRPr="000C7258">
        <w:rPr>
          <w:rFonts w:ascii="Garamond" w:eastAsia="Times New Roman" w:hAnsi="Garamond"/>
          <w:b/>
          <w:bCs/>
        </w:rPr>
        <w:t xml:space="preserve">2017-2018       </w:t>
      </w:r>
      <w:r w:rsidRPr="000C7258">
        <w:rPr>
          <w:rFonts w:ascii="Garamond" w:eastAsia="Times New Roman" w:hAnsi="Garamond"/>
          <w:b/>
        </w:rPr>
        <w:tab/>
        <w:t xml:space="preserve">Team Leader, Performance Evaluation of Feed the Future’s Innovation </w:t>
      </w:r>
      <w:r w:rsidRPr="000C7258">
        <w:rPr>
          <w:rFonts w:ascii="Garamond" w:eastAsia="Times New Roman" w:hAnsi="Garamond"/>
          <w:b/>
          <w:bCs/>
        </w:rPr>
        <w:t>(ILLSI), Mendez England &amp; Associates (ME&amp;A), USAID,</w:t>
      </w:r>
      <w:r w:rsidRPr="000C7258">
        <w:rPr>
          <w:rFonts w:ascii="Garamond" w:eastAsia="Times New Roman" w:hAnsi="Garamond"/>
        </w:rPr>
        <w:t xml:space="preserve"> Ethiopia, Ghana</w:t>
      </w:r>
    </w:p>
    <w:p w14:paraId="6ACA03F9"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evaluation design, protocols, and survey instruments to evaluate $12 M research project on small scale irrigation.</w:t>
      </w:r>
    </w:p>
    <w:p w14:paraId="6307645C" w14:textId="77777777" w:rsidR="005664BD" w:rsidRPr="000C7258" w:rsidRDefault="005664BD" w:rsidP="005664BD">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Evaluated program management, research quality, constraints and opportunities, and stakeholder engagement.</w:t>
      </w:r>
    </w:p>
    <w:p w14:paraId="2DA215D5" w14:textId="77777777" w:rsidR="005664BD" w:rsidRPr="000C7258" w:rsidRDefault="005664BD" w:rsidP="005664BD">
      <w:pPr>
        <w:autoSpaceDE w:val="0"/>
        <w:autoSpaceDN w:val="0"/>
        <w:spacing w:after="0" w:line="240" w:lineRule="auto"/>
        <w:jc w:val="both"/>
        <w:rPr>
          <w:rFonts w:ascii="Garamond" w:eastAsia="Times New Roman" w:hAnsi="Garamond"/>
        </w:rPr>
      </w:pPr>
    </w:p>
    <w:p w14:paraId="3E2C623F" w14:textId="77777777" w:rsidR="005664BD" w:rsidRPr="000C7258" w:rsidRDefault="005664BD" w:rsidP="005664BD">
      <w:pPr>
        <w:tabs>
          <w:tab w:val="left" w:pos="1620"/>
        </w:tabs>
        <w:autoSpaceDE w:val="0"/>
        <w:autoSpaceDN w:val="0"/>
        <w:spacing w:after="0" w:line="240" w:lineRule="auto"/>
        <w:ind w:left="1530" w:hanging="1530"/>
        <w:jc w:val="both"/>
        <w:rPr>
          <w:rFonts w:ascii="Garamond" w:eastAsia="Times New Roman" w:hAnsi="Garamond"/>
          <w:b/>
          <w:bCs/>
        </w:rPr>
      </w:pPr>
      <w:r w:rsidRPr="000C7258">
        <w:rPr>
          <w:rFonts w:ascii="Garamond" w:eastAsia="Times New Roman" w:hAnsi="Garamond"/>
          <w:b/>
          <w:bCs/>
        </w:rPr>
        <w:t xml:space="preserve">2017               </w:t>
      </w:r>
      <w:r w:rsidRPr="000C7258">
        <w:rPr>
          <w:rFonts w:ascii="Garamond" w:eastAsia="Times New Roman" w:hAnsi="Garamond"/>
          <w:b/>
          <w:bCs/>
        </w:rPr>
        <w:tab/>
        <w:t xml:space="preserve">Primary Author, Implementation Completion &amp; Results Report (ICR) – European Neighborhood Forest Law Enforcement and Governance II (ENPI - FLEG II) Program, World Bank, </w:t>
      </w:r>
      <w:r w:rsidRPr="000C7258">
        <w:rPr>
          <w:rFonts w:ascii="Garamond" w:eastAsia="Times New Roman" w:hAnsi="Garamond"/>
        </w:rPr>
        <w:t>USA</w:t>
      </w:r>
    </w:p>
    <w:p w14:paraId="47C1EADF"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internal evaluation of $9 million multi-country program in order to provide a complete and systematic account of project performance and results. </w:t>
      </w:r>
    </w:p>
    <w:p w14:paraId="755C3AA2"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Assessed quality at entry, whether project goals and targets were met, design, and government commitment.</w:t>
      </w:r>
    </w:p>
    <w:p w14:paraId="6E425FF2" w14:textId="77777777" w:rsidR="005664BD" w:rsidRPr="000C7258" w:rsidRDefault="005664BD" w:rsidP="005664BD">
      <w:pPr>
        <w:autoSpaceDE w:val="0"/>
        <w:autoSpaceDN w:val="0"/>
        <w:spacing w:after="0" w:line="240" w:lineRule="auto"/>
        <w:ind w:left="360"/>
        <w:contextualSpacing/>
        <w:jc w:val="both"/>
        <w:rPr>
          <w:rFonts w:ascii="Garamond" w:eastAsia="Times New Roman" w:hAnsi="Garamond"/>
          <w:bCs/>
        </w:rPr>
      </w:pPr>
    </w:p>
    <w:p w14:paraId="0367B3F0" w14:textId="77777777" w:rsidR="005664BD" w:rsidRPr="000C7258" w:rsidRDefault="005664BD" w:rsidP="005664BD">
      <w:pPr>
        <w:autoSpaceDE w:val="0"/>
        <w:autoSpaceDN w:val="0"/>
        <w:spacing w:after="0" w:line="240" w:lineRule="auto"/>
        <w:ind w:left="1530" w:hanging="1530"/>
        <w:jc w:val="both"/>
        <w:rPr>
          <w:rFonts w:ascii="Garamond" w:eastAsia="Times New Roman" w:hAnsi="Garamond"/>
          <w:b/>
          <w:bCs/>
        </w:rPr>
      </w:pPr>
      <w:r w:rsidRPr="000C7258">
        <w:rPr>
          <w:rFonts w:ascii="Garamond" w:eastAsia="Times New Roman" w:hAnsi="Garamond"/>
          <w:b/>
          <w:bCs/>
        </w:rPr>
        <w:t xml:space="preserve">2016-2017    </w:t>
      </w:r>
      <w:r w:rsidRPr="000C7258">
        <w:rPr>
          <w:rFonts w:ascii="Garamond" w:eastAsia="Times New Roman" w:hAnsi="Garamond"/>
          <w:b/>
          <w:bCs/>
        </w:rPr>
        <w:tab/>
        <w:t xml:space="preserve">Lead Researcher, Guidelines for Reform of Rural Water Supply and Sanitation, The Organization for Economic Co-operation and Development (OECD), </w:t>
      </w:r>
      <w:r w:rsidRPr="000C7258">
        <w:rPr>
          <w:rFonts w:ascii="Garamond" w:eastAsia="Times New Roman" w:hAnsi="Garamond"/>
        </w:rPr>
        <w:t>Kyrgyz Republic</w:t>
      </w:r>
    </w:p>
    <w:p w14:paraId="3C6EBCC1"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Researched, conducted analysis and drafted guidelines to assist the Kyrgyz Republic in achieving greater levels of water security in rural areas through a sound reform of rural water supply and sanitation (WSS). Guidelines to be pilot-tested in Kyrgyz Republic and applied in other Central Asian countries.</w:t>
      </w:r>
    </w:p>
    <w:p w14:paraId="7F4C0549" w14:textId="77777777" w:rsidR="005664BD" w:rsidRPr="000C7258" w:rsidRDefault="005664BD" w:rsidP="005664BD">
      <w:pPr>
        <w:autoSpaceDE w:val="0"/>
        <w:autoSpaceDN w:val="0"/>
        <w:spacing w:after="0" w:line="240" w:lineRule="auto"/>
        <w:jc w:val="both"/>
        <w:rPr>
          <w:rFonts w:ascii="Garamond" w:eastAsia="Times New Roman" w:hAnsi="Garamond"/>
        </w:rPr>
      </w:pPr>
    </w:p>
    <w:p w14:paraId="2273C52C" w14:textId="77777777" w:rsidR="005664BD" w:rsidRPr="000C7258" w:rsidRDefault="005664BD" w:rsidP="005664BD">
      <w:pPr>
        <w:tabs>
          <w:tab w:val="left" w:pos="1350"/>
        </w:tabs>
        <w:autoSpaceDE w:val="0"/>
        <w:autoSpaceDN w:val="0"/>
        <w:spacing w:after="0" w:line="240" w:lineRule="auto"/>
        <w:ind w:left="1530" w:hanging="1530"/>
        <w:jc w:val="both"/>
        <w:rPr>
          <w:rFonts w:ascii="Garamond" w:eastAsia="Times New Roman" w:hAnsi="Garamond"/>
          <w:b/>
          <w:bCs/>
        </w:rPr>
      </w:pPr>
      <w:r w:rsidRPr="000C7258">
        <w:rPr>
          <w:rFonts w:ascii="Garamond" w:eastAsia="Times New Roman" w:hAnsi="Garamond"/>
          <w:b/>
          <w:bCs/>
        </w:rPr>
        <w:t xml:space="preserve">2016-2017       Lead International Consultant, Analysis of National Program for Energy Efficiency of Multifamily Buildings (PSIA), World Bank, </w:t>
      </w:r>
      <w:r w:rsidRPr="000C7258">
        <w:rPr>
          <w:rFonts w:ascii="Garamond" w:eastAsia="Times New Roman" w:hAnsi="Garamond"/>
        </w:rPr>
        <w:t>Bulgaria</w:t>
      </w:r>
    </w:p>
    <w:p w14:paraId="4E5FE201"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socio-economic study for the Government’s Energy Efficiency program to assess impacts, effectiveness, efficiency and implementation.</w:t>
      </w:r>
    </w:p>
    <w:p w14:paraId="4F6E22F8"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Managed research design, quantitative/qualitative and developing analysis. </w:t>
      </w:r>
    </w:p>
    <w:p w14:paraId="4F405F6E"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Provided recommendations program optimization, economic and social costs and benefits.</w:t>
      </w:r>
    </w:p>
    <w:p w14:paraId="7399E8E8" w14:textId="77777777" w:rsidR="005664BD" w:rsidRPr="000C7258" w:rsidRDefault="005664BD" w:rsidP="005664BD">
      <w:pPr>
        <w:autoSpaceDE w:val="0"/>
        <w:autoSpaceDN w:val="0"/>
        <w:spacing w:after="0" w:line="240" w:lineRule="auto"/>
        <w:jc w:val="both"/>
        <w:rPr>
          <w:rFonts w:ascii="Garamond" w:eastAsia="Times New Roman" w:hAnsi="Garamond"/>
        </w:rPr>
      </w:pPr>
    </w:p>
    <w:p w14:paraId="72890656" w14:textId="77777777" w:rsidR="005664BD" w:rsidRPr="000C7258" w:rsidRDefault="005664BD" w:rsidP="005664BD">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2016-2017       </w:t>
      </w:r>
      <w:r w:rsidRPr="000C7258">
        <w:rPr>
          <w:rFonts w:ascii="Garamond" w:eastAsia="Times New Roman" w:hAnsi="Garamond"/>
          <w:b/>
          <w:bCs/>
        </w:rPr>
        <w:tab/>
        <w:t xml:space="preserve">Lead International Consultant, Analysis of Water and Sewerage Sector (PSIA), World Bank, </w:t>
      </w:r>
      <w:r w:rsidRPr="000C7258">
        <w:rPr>
          <w:rFonts w:ascii="Garamond" w:eastAsia="Times New Roman" w:hAnsi="Garamond"/>
        </w:rPr>
        <w:t>Bulgaria</w:t>
      </w:r>
    </w:p>
    <w:p w14:paraId="0DC50D67"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Supported study on socio-economic impacts of proposed government water and sewerage reforms, aimed at informing the government’s financing strategy, improving the sustainability of the sector and achieving compliance with EU’s Environmental Acquis.</w:t>
      </w:r>
    </w:p>
    <w:p w14:paraId="5B9FDB25"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 Conducted research design, quantitative and qualitative instruments (household survey, focus group discussions and developed analysis. </w:t>
      </w:r>
    </w:p>
    <w:p w14:paraId="62FE806F" w14:textId="0218ED0A" w:rsidR="003D0A11" w:rsidRDefault="003D0A11">
      <w:pPr>
        <w:spacing w:after="0" w:line="240" w:lineRule="auto"/>
        <w:rPr>
          <w:rFonts w:ascii="Garamond" w:eastAsia="Times New Roman" w:hAnsi="Garamond"/>
          <w:b/>
          <w:bCs/>
        </w:rPr>
      </w:pPr>
    </w:p>
    <w:p w14:paraId="05CB21C6" w14:textId="3C92B38A" w:rsidR="005664BD" w:rsidRPr="000C7258" w:rsidRDefault="005664BD" w:rsidP="005664BD">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2015-2016</w:t>
      </w:r>
      <w:r w:rsidRPr="000C7258">
        <w:rPr>
          <w:rFonts w:ascii="Garamond" w:eastAsia="Times New Roman" w:hAnsi="Garamond"/>
          <w:b/>
          <w:bCs/>
        </w:rPr>
        <w:tab/>
        <w:t xml:space="preserve">Team Leader, Technical Assistance to the Government on Policy Reforms of the Rural Water Supply and Sanitation Subsector, Asian Development Bank, </w:t>
      </w:r>
      <w:r w:rsidRPr="000C7258">
        <w:rPr>
          <w:rFonts w:ascii="Garamond" w:eastAsia="Times New Roman" w:hAnsi="Garamond"/>
        </w:rPr>
        <w:t>Kyrgyz Republic</w:t>
      </w:r>
    </w:p>
    <w:p w14:paraId="5CDB4D0B"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Led five-member team preparing analytical underpinning for rural water sector reforms in order to improve sector sustainability and improve the sector’s investment climate. </w:t>
      </w:r>
    </w:p>
    <w:p w14:paraId="64278DF7"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consultations with the Kyrgyz government on a Roadmap for a Rural Water Policy.</w:t>
      </w:r>
    </w:p>
    <w:p w14:paraId="5C7E16F1"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new institutional, regulatory and operational framework. </w:t>
      </w:r>
    </w:p>
    <w:p w14:paraId="6C431010" w14:textId="77777777" w:rsidR="005664BD" w:rsidRPr="000C7258" w:rsidRDefault="005664BD" w:rsidP="005664BD">
      <w:pPr>
        <w:autoSpaceDE w:val="0"/>
        <w:autoSpaceDN w:val="0"/>
        <w:spacing w:after="0" w:line="240" w:lineRule="auto"/>
        <w:ind w:left="360"/>
        <w:contextualSpacing/>
        <w:jc w:val="both"/>
        <w:rPr>
          <w:rFonts w:ascii="Garamond" w:eastAsia="Times New Roman" w:hAnsi="Garamond"/>
        </w:rPr>
      </w:pPr>
    </w:p>
    <w:p w14:paraId="63CC20F5" w14:textId="77777777" w:rsidR="005664BD" w:rsidRPr="000C7258" w:rsidRDefault="005664BD" w:rsidP="005664BD">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2015-2016       </w:t>
      </w:r>
      <w:r w:rsidRPr="000C7258">
        <w:rPr>
          <w:rFonts w:ascii="Garamond" w:eastAsia="Times New Roman" w:hAnsi="Garamond"/>
          <w:b/>
          <w:bCs/>
        </w:rPr>
        <w:tab/>
        <w:t>Evaluation Specialist Mid-Term Performance Evaluation of Enhancing Capacity for Low Emissions Development Strategies Clean Energy (EC-LEDS) Program, ME&amp;A, USAID,</w:t>
      </w:r>
      <w:r w:rsidRPr="000C7258">
        <w:rPr>
          <w:rFonts w:ascii="Garamond" w:eastAsia="Times New Roman" w:hAnsi="Garamond"/>
        </w:rPr>
        <w:t xml:space="preserve"> Georgia</w:t>
      </w:r>
    </w:p>
    <w:p w14:paraId="29194D9E"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research design and evaluated strengths and weaknesses of US$6 million. USAID program supporting strategy development, institutionalization and implementation of climate change measures in Georgian municipalities for the promotion of private sector investments in clean energy, and government capacity.</w:t>
      </w:r>
    </w:p>
    <w:p w14:paraId="4AC36E7B"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lastRenderedPageBreak/>
        <w:t>Developed research instruments and analyzed quantitative and qualitative findings.</w:t>
      </w:r>
    </w:p>
    <w:p w14:paraId="4672347B"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p>
    <w:p w14:paraId="26543DAF" w14:textId="77777777" w:rsidR="005664BD" w:rsidRPr="000C7258" w:rsidRDefault="005664BD" w:rsidP="005664BD">
      <w:pPr>
        <w:tabs>
          <w:tab w:val="left" w:pos="-360"/>
        </w:tabs>
        <w:autoSpaceDE w:val="0"/>
        <w:autoSpaceDN w:val="0"/>
        <w:spacing w:after="0" w:line="240" w:lineRule="auto"/>
        <w:ind w:left="1620" w:hanging="1620"/>
        <w:jc w:val="both"/>
        <w:rPr>
          <w:rFonts w:ascii="Garamond" w:eastAsia="Times New Roman" w:hAnsi="Garamond"/>
        </w:rPr>
      </w:pPr>
      <w:r w:rsidRPr="000C7258">
        <w:rPr>
          <w:rFonts w:ascii="Garamond" w:eastAsia="Times New Roman" w:hAnsi="Garamond"/>
          <w:b/>
          <w:bCs/>
        </w:rPr>
        <w:t xml:space="preserve">2015           </w:t>
      </w:r>
      <w:r w:rsidRPr="000C7258">
        <w:rPr>
          <w:rFonts w:ascii="Garamond" w:eastAsia="Times New Roman" w:hAnsi="Garamond"/>
          <w:b/>
          <w:bCs/>
        </w:rPr>
        <w:tab/>
        <w:t xml:space="preserve">Team Leader, Mid-term Evaluation of European Neighborhood and Partnership Instrument - Forest Law Enforcement and Governance II (ENPI - FLEG II) Program, World Bank, </w:t>
      </w:r>
      <w:r w:rsidRPr="000C7258">
        <w:rPr>
          <w:rFonts w:ascii="Garamond" w:eastAsia="Times New Roman" w:hAnsi="Garamond"/>
        </w:rPr>
        <w:t>Armenia, Azerbaijan, Belarus, Georgia, Moldova, Russia, Ukraine</w:t>
      </w:r>
    </w:p>
    <w:p w14:paraId="08CF24BD"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Assessed program achievements, with a focus on the effectiveness and relevance of program activities in seven countries, including cross-country innovation sharing. </w:t>
      </w:r>
    </w:p>
    <w:p w14:paraId="0DC1290D"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Presented findings and recommendations to Program Management Team at FLEG conference.</w:t>
      </w:r>
    </w:p>
    <w:p w14:paraId="465088A7" w14:textId="77777777" w:rsidR="005664BD" w:rsidRPr="000C7258" w:rsidRDefault="005664BD" w:rsidP="005664BD">
      <w:pPr>
        <w:autoSpaceDE w:val="0"/>
        <w:autoSpaceDN w:val="0"/>
        <w:spacing w:after="0" w:line="240" w:lineRule="auto"/>
        <w:jc w:val="both"/>
        <w:rPr>
          <w:rFonts w:ascii="Garamond" w:eastAsia="Times New Roman" w:hAnsi="Garamond"/>
        </w:rPr>
      </w:pPr>
    </w:p>
    <w:p w14:paraId="1A973999" w14:textId="77777777" w:rsidR="005664BD" w:rsidRPr="000C7258" w:rsidRDefault="005664BD" w:rsidP="005664BD">
      <w:pPr>
        <w:spacing w:after="0" w:line="240" w:lineRule="auto"/>
        <w:ind w:left="1620" w:hanging="1649"/>
        <w:rPr>
          <w:rFonts w:ascii="Garamond" w:eastAsia="Candara,Arial,Times New Roman" w:hAnsi="Garamond" w:cs="Candara,Arial,Times New Roman"/>
          <w:b/>
          <w:bCs/>
          <w:lang w:eastAsia="pl-PL"/>
        </w:rPr>
      </w:pPr>
      <w:r w:rsidRPr="000C7258">
        <w:rPr>
          <w:rFonts w:ascii="Garamond" w:eastAsia="Times New Roman" w:hAnsi="Garamond"/>
          <w:b/>
          <w:bCs/>
        </w:rPr>
        <w:t>2015</w:t>
      </w:r>
      <w:r w:rsidRPr="000C7258">
        <w:rPr>
          <w:rFonts w:ascii="Garamond" w:eastAsia="Times New Roman" w:hAnsi="Garamond"/>
          <w:b/>
          <w:bCs/>
        </w:rPr>
        <w:tab/>
      </w:r>
      <w:r w:rsidRPr="000C7258">
        <w:rPr>
          <w:rFonts w:ascii="Garamond" w:eastAsia="Times New Roman" w:hAnsi="Garamond"/>
          <w:b/>
          <w:bCs/>
          <w:lang w:eastAsia="pl-PL"/>
        </w:rPr>
        <w:t>Team Leader, LEAP-II Final Evaluation of USAID Improving Water and Sanitation Services in the Middle East and North Africa Region (IWSMR) Project</w:t>
      </w:r>
      <w:r w:rsidRPr="000C7258">
        <w:rPr>
          <w:rFonts w:ascii="Garamond" w:eastAsia="Candara,Arial,Times New Roman" w:hAnsi="Garamond" w:cs="Candara,Arial,Times New Roman"/>
          <w:i/>
          <w:iCs/>
          <w:lang w:eastAsia="pl-PL"/>
        </w:rPr>
        <w:t xml:space="preserve">, </w:t>
      </w:r>
      <w:r w:rsidRPr="000C7258">
        <w:rPr>
          <w:rFonts w:ascii="Garamond" w:eastAsia="Times New Roman" w:hAnsi="Garamond"/>
        </w:rPr>
        <w:t>Egypt and Jordan</w:t>
      </w:r>
    </w:p>
    <w:p w14:paraId="36896EA3"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evaluation assessing the US$2 million IWSMR Project’s success in building the Arab countries Water Utilities Association's (ACWUA) capacity to sustainably carry out its mandate to promote certification and accreditation, capacity development, and information exchange among water and wastewater utilities and professionals during and beyond project completion.</w:t>
      </w:r>
    </w:p>
    <w:sdt>
      <w:sdtPr>
        <w:rPr>
          <w:rFonts w:ascii="Garamond" w:eastAsia="Times New Roman" w:hAnsi="Garamond"/>
        </w:rPr>
        <w:id w:val="1828399999"/>
        <w:placeholder>
          <w:docPart w:val="C3655537A24A4A40A85FA6AE07F129BF"/>
        </w:placeholder>
      </w:sdtPr>
      <w:sdtEndPr/>
      <w:sdtContent>
        <w:p w14:paraId="516624B4"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all supervision, data management, quality control, and analysis.</w:t>
          </w:r>
        </w:p>
      </w:sdtContent>
    </w:sdt>
    <w:p w14:paraId="569ADDCA" w14:textId="77777777" w:rsidR="005664BD" w:rsidRPr="000C7258" w:rsidRDefault="00414D09" w:rsidP="005664BD">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978521303"/>
          <w:placeholder>
            <w:docPart w:val="ED3984C4C81E44E5B4A961E3A91527A8"/>
          </w:placeholder>
        </w:sdtPr>
        <w:sdtEndPr/>
        <w:sdtContent>
          <w:r w:rsidR="005664BD" w:rsidRPr="000C7258">
            <w:rPr>
              <w:rFonts w:ascii="Garamond" w:eastAsia="Times New Roman" w:hAnsi="Garamond"/>
            </w:rPr>
            <w:t>Ensured that tasks and all deliverables were completed in line with the approved work plan</w:t>
          </w:r>
        </w:sdtContent>
      </w:sdt>
      <w:r w:rsidR="005664BD" w:rsidRPr="000C7258">
        <w:rPr>
          <w:rFonts w:ascii="Garamond" w:eastAsia="Times New Roman" w:hAnsi="Garamond"/>
        </w:rPr>
        <w:t>.</w:t>
      </w:r>
    </w:p>
    <w:p w14:paraId="0E3B6467" w14:textId="77777777" w:rsidR="005664BD" w:rsidRPr="000C7258" w:rsidRDefault="00414D09" w:rsidP="005664BD">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450201223"/>
          <w:placeholder>
            <w:docPart w:val="5E39663EB7F1442485BAF2A9FB15F1C5"/>
          </w:placeholder>
        </w:sdtPr>
        <w:sdtEndPr/>
        <w:sdtContent>
          <w:r w:rsidR="005664BD" w:rsidRPr="000C7258">
            <w:rPr>
              <w:rFonts w:ascii="Garamond" w:eastAsia="Times New Roman" w:hAnsi="Garamond"/>
            </w:rPr>
            <w:t>Oversaw preparation of all deliverables</w:t>
          </w:r>
        </w:sdtContent>
      </w:sdt>
      <w:r w:rsidR="005664BD" w:rsidRPr="000C7258">
        <w:rPr>
          <w:rFonts w:ascii="Garamond" w:eastAsia="Times New Roman" w:hAnsi="Garamond"/>
        </w:rPr>
        <w:t xml:space="preserve"> including evaluation design and work plan, draft evaluation report, briefing, and final evaluation report.</w:t>
      </w:r>
    </w:p>
    <w:p w14:paraId="17878AFA" w14:textId="77777777" w:rsidR="005664BD" w:rsidRPr="000C7258" w:rsidRDefault="005664BD" w:rsidP="005664BD">
      <w:pPr>
        <w:tabs>
          <w:tab w:val="left" w:pos="-360"/>
        </w:tabs>
        <w:autoSpaceDE w:val="0"/>
        <w:autoSpaceDN w:val="0"/>
        <w:spacing w:after="0" w:line="240" w:lineRule="auto"/>
        <w:jc w:val="both"/>
        <w:rPr>
          <w:rFonts w:ascii="Garamond" w:eastAsia="Times New Roman" w:hAnsi="Garamond"/>
          <w:b/>
          <w:bCs/>
        </w:rPr>
      </w:pPr>
    </w:p>
    <w:p w14:paraId="45EB5E34"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2014-2015</w:t>
      </w:r>
      <w:r w:rsidRPr="000C7258">
        <w:rPr>
          <w:rFonts w:ascii="Garamond" w:eastAsia="Times New Roman" w:hAnsi="Garamond"/>
          <w:b/>
          <w:bCs/>
        </w:rPr>
        <w:tab/>
        <w:t xml:space="preserve">Senior Consultant, Evaluation of USAID </w:t>
      </w:r>
      <w:proofErr w:type="spellStart"/>
      <w:r w:rsidRPr="000C7258">
        <w:rPr>
          <w:rFonts w:ascii="Garamond" w:eastAsia="Times New Roman" w:hAnsi="Garamond"/>
          <w:b/>
          <w:bCs/>
        </w:rPr>
        <w:t>SilvaCarbon</w:t>
      </w:r>
      <w:proofErr w:type="spellEnd"/>
      <w:r w:rsidRPr="000C7258">
        <w:rPr>
          <w:rFonts w:ascii="Garamond" w:eastAsia="Times New Roman" w:hAnsi="Garamond"/>
          <w:b/>
          <w:bCs/>
        </w:rPr>
        <w:t xml:space="preserve"> Program, World Bank,</w:t>
      </w:r>
      <w:r w:rsidRPr="000C7258">
        <w:rPr>
          <w:rFonts w:ascii="Garamond" w:eastAsia="Times New Roman" w:hAnsi="Garamond"/>
        </w:rPr>
        <w:t xml:space="preserve"> USA</w:t>
      </w:r>
    </w:p>
    <w:p w14:paraId="7189D25F"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Provided technical expertise for the design, implementation, and reporting for a performance evaluation of a USAID inter-agency initiative to build capacity development for monitoring, reporting, and verification of forest inventories.</w:t>
      </w:r>
    </w:p>
    <w:p w14:paraId="4F586C6A"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Conducted an analysis and contributed to report writing.</w:t>
      </w:r>
    </w:p>
    <w:p w14:paraId="0E43F98D" w14:textId="77777777" w:rsidR="005664BD" w:rsidRPr="000C7258" w:rsidRDefault="005664BD" w:rsidP="005664BD">
      <w:pPr>
        <w:autoSpaceDE w:val="0"/>
        <w:autoSpaceDN w:val="0"/>
        <w:spacing w:after="0" w:line="240" w:lineRule="auto"/>
        <w:jc w:val="both"/>
        <w:rPr>
          <w:rFonts w:ascii="Garamond" w:eastAsia="Times New Roman" w:hAnsi="Garamond"/>
        </w:rPr>
      </w:pPr>
    </w:p>
    <w:p w14:paraId="60C93DEF"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2012-2015</w:t>
      </w:r>
      <w:r w:rsidRPr="000C7258">
        <w:rPr>
          <w:rFonts w:ascii="Garamond" w:eastAsia="Times New Roman" w:hAnsi="Garamond"/>
          <w:b/>
          <w:bCs/>
        </w:rPr>
        <w:tab/>
        <w:t>Lead Evaluation Specialist, Global Climate Change Impact Evaluation, Development and Training Services (</w:t>
      </w:r>
      <w:proofErr w:type="spellStart"/>
      <w:r w:rsidRPr="000C7258">
        <w:rPr>
          <w:rFonts w:ascii="Garamond" w:eastAsia="Times New Roman" w:hAnsi="Garamond"/>
          <w:b/>
          <w:bCs/>
        </w:rPr>
        <w:t>dTS</w:t>
      </w:r>
      <w:proofErr w:type="spellEnd"/>
      <w:r w:rsidRPr="000C7258">
        <w:rPr>
          <w:rFonts w:ascii="Garamond" w:eastAsia="Times New Roman" w:hAnsi="Garamond"/>
          <w:b/>
          <w:bCs/>
        </w:rPr>
        <w:t>) / USAID,</w:t>
      </w:r>
      <w:r w:rsidRPr="000C7258">
        <w:rPr>
          <w:rFonts w:ascii="Garamond" w:eastAsia="Times New Roman" w:hAnsi="Garamond"/>
        </w:rPr>
        <w:t xml:space="preserve"> Macedonia and USA</w:t>
      </w:r>
    </w:p>
    <w:p w14:paraId="2359DE01"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Provided technical leadership for a US$2 million USAID Global Climate Change evaluation project.</w:t>
      </w:r>
    </w:p>
    <w:p w14:paraId="49A6A095"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conceptual framework and evaluation design to capture impact of Green Agenda projects in eight municipalities and compared counterfactual scenarios.</w:t>
      </w:r>
    </w:p>
    <w:p w14:paraId="186B5444"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statistical analysis of baseline results and drafted baseline report.</w:t>
      </w:r>
    </w:p>
    <w:p w14:paraId="688C69E6" w14:textId="77777777" w:rsidR="005664BD" w:rsidRPr="000C7258" w:rsidRDefault="005664BD" w:rsidP="005664BD">
      <w:pPr>
        <w:autoSpaceDE w:val="0"/>
        <w:autoSpaceDN w:val="0"/>
        <w:spacing w:after="0" w:line="240" w:lineRule="auto"/>
        <w:jc w:val="both"/>
        <w:rPr>
          <w:rFonts w:ascii="Garamond" w:eastAsia="Times New Roman" w:hAnsi="Garamond"/>
        </w:rPr>
      </w:pPr>
    </w:p>
    <w:p w14:paraId="6DC79B68"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2014</w:t>
      </w:r>
      <w:r w:rsidRPr="000C7258">
        <w:rPr>
          <w:rFonts w:ascii="Garamond" w:eastAsia="Times New Roman" w:hAnsi="Garamond"/>
          <w:b/>
          <w:bCs/>
        </w:rPr>
        <w:tab/>
        <w:t xml:space="preserve">Senior Consultant, Long-term Tajikistan Energy Sector Strategy, World Bank, </w:t>
      </w:r>
      <w:r w:rsidRPr="000C7258">
        <w:rPr>
          <w:rFonts w:ascii="Garamond" w:eastAsia="Times New Roman" w:hAnsi="Garamond"/>
        </w:rPr>
        <w:t>USA</w:t>
      </w:r>
    </w:p>
    <w:p w14:paraId="1DA1D27B"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and drafted a long-term country energy strategy, incorporating a roadmap, goals, actions and recent development partner activities in energy and water sectors.</w:t>
      </w:r>
    </w:p>
    <w:p w14:paraId="6414692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Conducted interviews and analyzed literature.</w:t>
      </w:r>
    </w:p>
    <w:p w14:paraId="7E1337BC" w14:textId="77777777" w:rsidR="005664BD" w:rsidRPr="000C7258" w:rsidRDefault="005664BD" w:rsidP="005664BD">
      <w:pPr>
        <w:autoSpaceDE w:val="0"/>
        <w:autoSpaceDN w:val="0"/>
        <w:spacing w:after="0" w:line="240" w:lineRule="auto"/>
        <w:jc w:val="both"/>
        <w:rPr>
          <w:rFonts w:ascii="Garamond" w:eastAsia="Times New Roman" w:hAnsi="Garamond"/>
          <w:bCs/>
        </w:rPr>
      </w:pPr>
    </w:p>
    <w:p w14:paraId="424E3270" w14:textId="77777777" w:rsidR="005664BD" w:rsidRPr="000C7258" w:rsidRDefault="005664BD" w:rsidP="005664BD">
      <w:pPr>
        <w:tabs>
          <w:tab w:val="left" w:pos="-360"/>
        </w:tabs>
        <w:autoSpaceDE w:val="0"/>
        <w:autoSpaceDN w:val="0"/>
        <w:spacing w:after="0" w:line="240" w:lineRule="auto"/>
        <w:ind w:left="1620" w:hanging="1620"/>
        <w:jc w:val="both"/>
        <w:rPr>
          <w:rFonts w:ascii="Garamond" w:eastAsia="Times New Roman" w:hAnsi="Garamond"/>
        </w:rPr>
      </w:pPr>
      <w:r w:rsidRPr="000C7258">
        <w:rPr>
          <w:rFonts w:ascii="Garamond" w:eastAsia="Times New Roman" w:hAnsi="Garamond"/>
          <w:b/>
          <w:bCs/>
        </w:rPr>
        <w:t>2013-2014</w:t>
      </w:r>
      <w:r w:rsidRPr="000C7258">
        <w:rPr>
          <w:rFonts w:ascii="Garamond" w:eastAsia="Times New Roman" w:hAnsi="Garamond"/>
          <w:b/>
          <w:bCs/>
        </w:rPr>
        <w:tab/>
        <w:t>Research Team Leader, Central Asia Energy-Water Development Program (CAEWDP), World Bank,</w:t>
      </w:r>
      <w:r w:rsidRPr="000C7258">
        <w:rPr>
          <w:rFonts w:ascii="Garamond" w:eastAsia="Times New Roman" w:hAnsi="Garamond"/>
        </w:rPr>
        <w:t xml:space="preserve"> Uzbekistan</w:t>
      </w:r>
    </w:p>
    <w:p w14:paraId="4CF1D85D"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a team of international and local consultants in conducting a series of operationally-linked research studies under the CAEWDP program to strengthen water management and improve water and sanitation sector reforms.</w:t>
      </w:r>
    </w:p>
    <w:p w14:paraId="75065447"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analysis based on case studies, household surveys, and focus groups.</w:t>
      </w:r>
    </w:p>
    <w:p w14:paraId="0EDC289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Promoted policy dialogue, guided the analysis and evaluation process to ensure quality and policy relevance, managed the research team, and mentored junior consultants.</w:t>
      </w:r>
    </w:p>
    <w:p w14:paraId="2F0E325A" w14:textId="77777777" w:rsidR="005664BD" w:rsidRPr="000C7258" w:rsidRDefault="005664BD" w:rsidP="005664BD">
      <w:pPr>
        <w:autoSpaceDE w:val="0"/>
        <w:autoSpaceDN w:val="0"/>
        <w:spacing w:after="0" w:line="240" w:lineRule="auto"/>
        <w:jc w:val="both"/>
        <w:rPr>
          <w:rFonts w:ascii="Garamond" w:eastAsia="Times New Roman" w:hAnsi="Garamond"/>
          <w:b/>
          <w:bCs/>
        </w:rPr>
      </w:pPr>
    </w:p>
    <w:p w14:paraId="4EAE6616"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2013-2014</w:t>
      </w:r>
      <w:r w:rsidRPr="000C7258">
        <w:rPr>
          <w:rFonts w:ascii="Garamond" w:eastAsia="Times New Roman" w:hAnsi="Garamond"/>
          <w:b/>
          <w:bCs/>
        </w:rPr>
        <w:tab/>
        <w:t>Research Team leader, Poverty and Social Impact of Drinking Water Sector Reforms (PSIA), World Bank,</w:t>
      </w:r>
      <w:r w:rsidRPr="000C7258">
        <w:rPr>
          <w:rFonts w:ascii="Garamond" w:eastAsia="Times New Roman" w:hAnsi="Garamond"/>
        </w:rPr>
        <w:t xml:space="preserve"> Uzbekistan</w:t>
      </w:r>
    </w:p>
    <w:p w14:paraId="138F271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study to assess options for water and sanitation sector reforms based on household surveys, focus groups and in-depth interviews.</w:t>
      </w:r>
    </w:p>
    <w:p w14:paraId="75DB9A08"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managed evaluation and promoted policy dialogue based on analysis.</w:t>
      </w:r>
    </w:p>
    <w:p w14:paraId="04B12EB4"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Cs/>
        </w:rPr>
      </w:pPr>
    </w:p>
    <w:p w14:paraId="1C59645E"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2013-2014</w:t>
      </w:r>
      <w:r w:rsidRPr="000C7258">
        <w:rPr>
          <w:rFonts w:ascii="Garamond" w:eastAsia="Times New Roman" w:hAnsi="Garamond"/>
          <w:b/>
          <w:bCs/>
        </w:rPr>
        <w:tab/>
        <w:t xml:space="preserve">Research Team Leader, Assessing the Impact of District Heating Reform Upon Vulnerable Urban Households (PSIA), World Bank, </w:t>
      </w:r>
      <w:r w:rsidRPr="000C7258">
        <w:rPr>
          <w:rFonts w:ascii="Garamond" w:eastAsia="Times New Roman" w:hAnsi="Garamond"/>
        </w:rPr>
        <w:t>Uzbekistan</w:t>
      </w:r>
    </w:p>
    <w:p w14:paraId="2C6C2DBC"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Assessed the ex-ante poverty and social impacts of district heating reforms on vulnerable households, identifying measures for mitigation.</w:t>
      </w:r>
    </w:p>
    <w:p w14:paraId="4D2358FE"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analysis based on household surveys and focus group discussions.</w:t>
      </w:r>
    </w:p>
    <w:p w14:paraId="6019DDFD"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analysis used to lead government directives to develop social mitigation methods for vulnerable populations.</w:t>
      </w:r>
    </w:p>
    <w:p w14:paraId="5B662B52" w14:textId="77777777" w:rsidR="005664BD" w:rsidRPr="000C7258" w:rsidRDefault="005664BD" w:rsidP="005664BD">
      <w:pPr>
        <w:autoSpaceDE w:val="0"/>
        <w:autoSpaceDN w:val="0"/>
        <w:spacing w:after="0" w:line="240" w:lineRule="auto"/>
        <w:jc w:val="both"/>
        <w:rPr>
          <w:rFonts w:ascii="Garamond" w:eastAsia="Times New Roman" w:hAnsi="Garamond"/>
        </w:rPr>
      </w:pPr>
    </w:p>
    <w:p w14:paraId="7998BEA7"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w:t>
      </w:r>
      <w:r w:rsidRPr="000C7258">
        <w:rPr>
          <w:rFonts w:ascii="Garamond" w:eastAsia="Times New Roman" w:hAnsi="Garamond"/>
          <w:b/>
          <w:bCs/>
        </w:rPr>
        <w:tab/>
        <w:t>Evaluation Specialist, Georgia Power and Gas Infrastructure Project (PGIP), Mendez England &amp; Associates (ME&amp;A) / USAID,</w:t>
      </w:r>
      <w:r w:rsidRPr="000C7258">
        <w:rPr>
          <w:rFonts w:ascii="Garamond" w:eastAsia="Times New Roman" w:hAnsi="Garamond"/>
        </w:rPr>
        <w:t xml:space="preserve"> Georgia</w:t>
      </w:r>
    </w:p>
    <w:p w14:paraId="73D71303"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Evaluated primary and secondary economic impacts of the infrastructure project.</w:t>
      </w:r>
    </w:p>
    <w:p w14:paraId="1D014E28"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Designed research instruments (household survey, focus group guidelines), supervised local research firm, and conducted quantitative and qualitative analysis on household energy consumption patterns.</w:t>
      </w:r>
    </w:p>
    <w:p w14:paraId="562015F1" w14:textId="77777777" w:rsidR="005664BD" w:rsidRPr="000C7258" w:rsidRDefault="005664BD" w:rsidP="005664BD">
      <w:pPr>
        <w:autoSpaceDE w:val="0"/>
        <w:autoSpaceDN w:val="0"/>
        <w:spacing w:after="0" w:line="240" w:lineRule="auto"/>
        <w:jc w:val="both"/>
        <w:rPr>
          <w:rFonts w:ascii="Garamond" w:eastAsia="Times New Roman" w:hAnsi="Garamond"/>
        </w:rPr>
      </w:pPr>
    </w:p>
    <w:p w14:paraId="27F6AE58"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2013</w:t>
      </w:r>
      <w:r w:rsidRPr="000C7258">
        <w:rPr>
          <w:rFonts w:ascii="Garamond" w:eastAsia="Times New Roman" w:hAnsi="Garamond"/>
          <w:b/>
          <w:bCs/>
        </w:rPr>
        <w:tab/>
        <w:t xml:space="preserve">Expenditure Policy Advisor, Social Protection Budget Review, IMF, </w:t>
      </w:r>
      <w:r w:rsidRPr="000C7258">
        <w:rPr>
          <w:rFonts w:ascii="Garamond" w:eastAsia="Times New Roman" w:hAnsi="Garamond"/>
        </w:rPr>
        <w:t>Cyprus</w:t>
      </w:r>
    </w:p>
    <w:p w14:paraId="3D8B401C"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Advised Government of Cyprus on Active Labor Market Policies on rationalizing unemployment benefits and assistance within the budget envelope for the Medium-term Expenditure Framework to meet IMF/EC/ECB “Troika” requirements.</w:t>
      </w:r>
    </w:p>
    <w:p w14:paraId="2227395B" w14:textId="77777777" w:rsidR="005664BD" w:rsidRPr="000C7258" w:rsidRDefault="005664BD" w:rsidP="005664BD">
      <w:pPr>
        <w:autoSpaceDE w:val="0"/>
        <w:autoSpaceDN w:val="0"/>
        <w:spacing w:after="0" w:line="240" w:lineRule="auto"/>
        <w:jc w:val="both"/>
        <w:rPr>
          <w:rFonts w:ascii="Garamond" w:eastAsia="Times New Roman" w:hAnsi="Garamond"/>
        </w:rPr>
      </w:pPr>
    </w:p>
    <w:p w14:paraId="55D020F6"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2012-2013</w:t>
      </w:r>
      <w:r w:rsidRPr="000C7258">
        <w:rPr>
          <w:rFonts w:ascii="Garamond" w:eastAsia="Times New Roman" w:hAnsi="Garamond"/>
          <w:b/>
          <w:bCs/>
        </w:rPr>
        <w:tab/>
        <w:t xml:space="preserve">Poverty Assessment Specialist, Water Supply and Sanitation Portfolio Review, World Bank, </w:t>
      </w:r>
      <w:r w:rsidRPr="000C7258">
        <w:rPr>
          <w:rFonts w:ascii="Garamond" w:eastAsia="Times New Roman" w:hAnsi="Garamond"/>
        </w:rPr>
        <w:t>USA</w:t>
      </w:r>
    </w:p>
    <w:p w14:paraId="2C8D7375"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assessment and internal dialogue with World Bank task team leaders and sector specialists to assess how Water Supply and Sanitation projects document, target, and monitor access among the poor.</w:t>
      </w:r>
    </w:p>
    <w:p w14:paraId="49930D2B"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interview guidelines, led quantitative analysis, and wrote final report.</w:t>
      </w:r>
    </w:p>
    <w:p w14:paraId="296D1745" w14:textId="77777777" w:rsidR="005664BD" w:rsidRPr="000C7258" w:rsidRDefault="005664BD" w:rsidP="005664BD">
      <w:pPr>
        <w:autoSpaceDE w:val="0"/>
        <w:autoSpaceDN w:val="0"/>
        <w:spacing w:after="0" w:line="240" w:lineRule="auto"/>
        <w:jc w:val="both"/>
        <w:rPr>
          <w:rFonts w:ascii="Garamond" w:eastAsia="Times New Roman" w:hAnsi="Garamond"/>
          <w:bCs/>
        </w:rPr>
      </w:pPr>
    </w:p>
    <w:p w14:paraId="59227414"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2012-2013</w:t>
      </w:r>
      <w:r w:rsidRPr="000C7258">
        <w:rPr>
          <w:rFonts w:ascii="Garamond" w:eastAsia="Times New Roman" w:hAnsi="Garamond"/>
          <w:b/>
          <w:bCs/>
        </w:rPr>
        <w:tab/>
        <w:t xml:space="preserve">Poverty and Social Impact Analysis Coordinator, Ukraine District Heating Reforms, World Bank, </w:t>
      </w:r>
      <w:r w:rsidRPr="000C7258">
        <w:rPr>
          <w:rFonts w:ascii="Garamond" w:eastAsia="Times New Roman" w:hAnsi="Garamond"/>
        </w:rPr>
        <w:t>Ukraine</w:t>
      </w:r>
    </w:p>
    <w:p w14:paraId="19CBFE15"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Contributed to multi-component study to analyze the affordability impacts of raising district heating tariffs with a focus on low-income households.</w:t>
      </w:r>
    </w:p>
    <w:p w14:paraId="41DF24CD"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Simulated scenarios using Household Budget Survey and administrative data to provide government with options to promote efficient energy use, reform subsidies, and reduce fiscal vulnerability.</w:t>
      </w:r>
    </w:p>
    <w:p w14:paraId="289396A7"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p>
    <w:p w14:paraId="410757C4"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2011-2012</w:t>
      </w:r>
      <w:r w:rsidRPr="000C7258">
        <w:rPr>
          <w:rFonts w:ascii="Garamond" w:eastAsia="Times New Roman" w:hAnsi="Garamond"/>
          <w:b/>
          <w:bCs/>
        </w:rPr>
        <w:tab/>
        <w:t xml:space="preserve">International Governance Specialist, Water Supply and Sanitation (WSS) Governance, ADB/DFID, International Governance Specialist, Water Supply and Sanitation (WSS) Governance, ADB/DFID, </w:t>
      </w:r>
      <w:r w:rsidRPr="000C7258">
        <w:rPr>
          <w:rFonts w:ascii="Garamond" w:eastAsia="Times New Roman" w:hAnsi="Garamond"/>
        </w:rPr>
        <w:t>Kyrgyz Republic</w:t>
      </w:r>
    </w:p>
    <w:p w14:paraId="51BEBE8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Assessed public financial management, procurement, and corruption risks of the WSS sector, as part of an effort to understand why Government has not taken ownership and to understand existing constraints to reform promotion faced by external actors, with this study being an input into the Country Partnership Strategy.</w:t>
      </w:r>
    </w:p>
    <w:p w14:paraId="1DA080C9" w14:textId="77777777" w:rsidR="005664BD" w:rsidRPr="000C7258" w:rsidRDefault="005664BD" w:rsidP="005664BD">
      <w:pPr>
        <w:autoSpaceDE w:val="0"/>
        <w:autoSpaceDN w:val="0"/>
        <w:spacing w:after="0" w:line="240" w:lineRule="auto"/>
        <w:jc w:val="both"/>
        <w:rPr>
          <w:rFonts w:ascii="Garamond" w:eastAsia="Times New Roman" w:hAnsi="Garamond"/>
        </w:rPr>
      </w:pPr>
    </w:p>
    <w:p w14:paraId="317971E4"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2011-2012</w:t>
      </w:r>
      <w:r w:rsidRPr="000C7258">
        <w:rPr>
          <w:rFonts w:ascii="Garamond" w:eastAsia="Times New Roman" w:hAnsi="Garamond"/>
          <w:b/>
          <w:bCs/>
        </w:rPr>
        <w:tab/>
        <w:t xml:space="preserve">Community Development Specialist, Smallholder Agriculture Development Project, FAO / IFAD / World Bank, </w:t>
      </w:r>
      <w:r w:rsidRPr="000C7258">
        <w:rPr>
          <w:rFonts w:ascii="Garamond" w:eastAsia="Times New Roman" w:hAnsi="Garamond"/>
        </w:rPr>
        <w:t>Lesotho</w:t>
      </w:r>
    </w:p>
    <w:p w14:paraId="1B130DA0"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Reviewed Agricultural Investment Plans (AIPs) for a project to promote commercialization in the agriculture sector.</w:t>
      </w:r>
    </w:p>
    <w:p w14:paraId="44FE65C7"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Reviewed pilot activities, evaluated the Operations Manual in consultation with local stakeholders, identified bottlenecks to project impact and sustainability, and advised on changes to strengthen implementation.</w:t>
      </w:r>
    </w:p>
    <w:p w14:paraId="6E93550A" w14:textId="77777777" w:rsidR="005664BD" w:rsidRPr="000C7258" w:rsidRDefault="005664BD" w:rsidP="005664BD">
      <w:pPr>
        <w:autoSpaceDE w:val="0"/>
        <w:autoSpaceDN w:val="0"/>
        <w:spacing w:after="0" w:line="240" w:lineRule="auto"/>
        <w:jc w:val="both"/>
        <w:rPr>
          <w:rFonts w:ascii="Garamond" w:eastAsia="Times New Roman" w:hAnsi="Garamond"/>
        </w:rPr>
      </w:pPr>
    </w:p>
    <w:p w14:paraId="253240FE"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w:t>
      </w:r>
      <w:r w:rsidRPr="000C7258">
        <w:rPr>
          <w:rFonts w:ascii="Garamond" w:eastAsia="Times New Roman" w:hAnsi="Garamond"/>
          <w:b/>
          <w:bCs/>
        </w:rPr>
        <w:tab/>
        <w:t xml:space="preserve">Team Leader, Impact Analysis of Malawi Signing Up to the Extractive Industries Transparency Initiative (EITI), German Agency for International Cooperation (GIZ), </w:t>
      </w:r>
      <w:r w:rsidRPr="000C7258">
        <w:rPr>
          <w:rFonts w:ascii="Garamond" w:eastAsia="Times New Roman" w:hAnsi="Garamond"/>
        </w:rPr>
        <w:t>Malawi</w:t>
      </w:r>
    </w:p>
    <w:p w14:paraId="13F41A88"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team reviewing potential impacts, costs, and benefits of Malawi joining EITI by adopting revenue and payment transparency standards in mining sector.</w:t>
      </w:r>
    </w:p>
    <w:p w14:paraId="16AA871C"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lastRenderedPageBreak/>
        <w:t>Assessed potential direct and indirect impacts and stakeholder positions.</w:t>
      </w:r>
    </w:p>
    <w:p w14:paraId="270DFD63"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p>
    <w:p w14:paraId="5EBE8BFD"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w:t>
      </w:r>
      <w:r w:rsidRPr="000C7258">
        <w:rPr>
          <w:rFonts w:ascii="Garamond" w:eastAsia="Times New Roman" w:hAnsi="Garamond"/>
          <w:b/>
          <w:bCs/>
        </w:rPr>
        <w:tab/>
        <w:t xml:space="preserve">Lead Researcher, Institutional Assessment and Governance Review: Dushanbe Water Supply and Sewerage Agency (DVK), World Bank, </w:t>
      </w:r>
      <w:r w:rsidRPr="000C7258">
        <w:rPr>
          <w:rFonts w:ascii="Garamond" w:eastAsia="Times New Roman" w:hAnsi="Garamond"/>
        </w:rPr>
        <w:t>Tajikistan</w:t>
      </w:r>
    </w:p>
    <w:p w14:paraId="4F0D5E9F"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Analyzed the institutional and political factors affecting the management, performance, and accountability of DVK to identify appropriate and implementable entry points under a new World Bank project.</w:t>
      </w:r>
    </w:p>
    <w:p w14:paraId="4EF3E150" w14:textId="77777777" w:rsidR="005664BD" w:rsidRPr="000C7258" w:rsidRDefault="005664BD" w:rsidP="005664BD">
      <w:pPr>
        <w:autoSpaceDE w:val="0"/>
        <w:autoSpaceDN w:val="0"/>
        <w:spacing w:after="0" w:line="240" w:lineRule="auto"/>
        <w:jc w:val="both"/>
        <w:rPr>
          <w:rFonts w:ascii="Garamond" w:eastAsia="Times New Roman" w:hAnsi="Garamond"/>
          <w:b/>
          <w:bCs/>
        </w:rPr>
      </w:pPr>
    </w:p>
    <w:p w14:paraId="7D1794F2"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2010-2011</w:t>
      </w:r>
      <w:r w:rsidRPr="000C7258">
        <w:rPr>
          <w:rFonts w:ascii="Garamond" w:eastAsia="Times New Roman" w:hAnsi="Garamond"/>
          <w:b/>
          <w:bCs/>
        </w:rPr>
        <w:tab/>
        <w:t xml:space="preserve">International PSIA/PE Consultant, Improving Forest Law Enforcement and Governance (FLEG) – Political Economy / Distributional Impacts, World Bank, </w:t>
      </w:r>
      <w:r w:rsidRPr="000C7258">
        <w:rPr>
          <w:rFonts w:ascii="Garamond" w:eastAsia="Times New Roman" w:hAnsi="Garamond"/>
        </w:rPr>
        <w:t>Armenia</w:t>
      </w:r>
    </w:p>
    <w:p w14:paraId="0CBA14C8"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political economy study to assess key factors behind Government failure to implement policies to combat illegal logging and sustainably manage its forests.</w:t>
      </w:r>
    </w:p>
    <w:p w14:paraId="59BC02B7"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Used cost-benefit analysis and game theory to identify drivers of change and developed distributional analysis of forest use among dominant stakeholders and households.</w:t>
      </w:r>
    </w:p>
    <w:p w14:paraId="1CC0F9F4" w14:textId="77777777" w:rsidR="005664BD" w:rsidRPr="000C7258" w:rsidRDefault="005664BD" w:rsidP="005664BD">
      <w:pPr>
        <w:autoSpaceDE w:val="0"/>
        <w:autoSpaceDN w:val="0"/>
        <w:spacing w:after="0" w:line="240" w:lineRule="auto"/>
        <w:jc w:val="both"/>
        <w:rPr>
          <w:rFonts w:ascii="Garamond" w:eastAsia="Times New Roman" w:hAnsi="Garamond"/>
        </w:rPr>
      </w:pPr>
    </w:p>
    <w:p w14:paraId="3241C674"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2010-2011</w:t>
      </w:r>
      <w:r w:rsidRPr="000C7258">
        <w:rPr>
          <w:rFonts w:ascii="Garamond" w:eastAsia="Times New Roman" w:hAnsi="Garamond"/>
          <w:b/>
          <w:bCs/>
        </w:rPr>
        <w:tab/>
        <w:t xml:space="preserve">International Community Development Specialist, </w:t>
      </w:r>
      <w:proofErr w:type="spellStart"/>
      <w:r w:rsidRPr="000C7258">
        <w:rPr>
          <w:rFonts w:ascii="Garamond" w:eastAsia="Times New Roman" w:hAnsi="Garamond"/>
          <w:b/>
          <w:bCs/>
        </w:rPr>
        <w:t>Khatlon</w:t>
      </w:r>
      <w:proofErr w:type="spellEnd"/>
      <w:r w:rsidRPr="000C7258">
        <w:rPr>
          <w:rFonts w:ascii="Garamond" w:eastAsia="Times New Roman" w:hAnsi="Garamond"/>
          <w:b/>
          <w:bCs/>
        </w:rPr>
        <w:t xml:space="preserve"> Livelihoods Support Project – Community Grants Component, Government of Tajikistan, </w:t>
      </w:r>
      <w:r w:rsidRPr="000C7258">
        <w:rPr>
          <w:rFonts w:ascii="Garamond" w:eastAsia="Times New Roman" w:hAnsi="Garamond"/>
        </w:rPr>
        <w:t>Tajikistan</w:t>
      </w:r>
    </w:p>
    <w:p w14:paraId="20672E8D"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Advised IFAD on restructuring the community development component to more closely align the Operation Manual with local context and facilitate capacity building.</w:t>
      </w:r>
    </w:p>
    <w:p w14:paraId="3171ABF8"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Advised IFAD on improving project governance and ensuring beneficiary interests were addressed.</w:t>
      </w:r>
    </w:p>
    <w:p w14:paraId="70DF0D47"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p>
    <w:p w14:paraId="380D41DF"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2009-2010</w:t>
      </w:r>
      <w:r w:rsidRPr="000C7258">
        <w:rPr>
          <w:rFonts w:ascii="Garamond" w:eastAsia="Times New Roman" w:hAnsi="Garamond"/>
          <w:b/>
          <w:bCs/>
        </w:rPr>
        <w:tab/>
        <w:t xml:space="preserve">Senior Expert, Coal Sector Policy Support Project – Labor Market, European Commission / MWH, Senior Expert, Coal Sector Policy Support Project – Labor Market, European Commission / MWH, </w:t>
      </w:r>
      <w:r w:rsidRPr="000C7258">
        <w:rPr>
          <w:rFonts w:ascii="Garamond" w:eastAsia="Times New Roman" w:hAnsi="Garamond"/>
        </w:rPr>
        <w:t>Ukraine</w:t>
      </w:r>
    </w:p>
    <w:p w14:paraId="6FA4E332"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Advised on strategy to advance the restructuring of Ukraine’s coal-mining industry (158 mines slated for closure) in a socially-responsible, cost-effective manner.</w:t>
      </w:r>
    </w:p>
    <w:p w14:paraId="23ACF78B"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and survey instruments for a labor market component focusing on the social and economic impacts of coal mine restructuring.</w:t>
      </w:r>
    </w:p>
    <w:p w14:paraId="3DA14512" w14:textId="77777777" w:rsidR="005664BD" w:rsidRPr="000C7258" w:rsidRDefault="005664BD" w:rsidP="005664BD">
      <w:pPr>
        <w:autoSpaceDE w:val="0"/>
        <w:autoSpaceDN w:val="0"/>
        <w:spacing w:after="0" w:line="240" w:lineRule="auto"/>
        <w:jc w:val="both"/>
        <w:rPr>
          <w:rFonts w:ascii="Garamond" w:eastAsia="Times New Roman" w:hAnsi="Garamond"/>
        </w:rPr>
      </w:pPr>
    </w:p>
    <w:p w14:paraId="6EE39881"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2009</w:t>
      </w:r>
      <w:r w:rsidRPr="000C7258">
        <w:rPr>
          <w:rFonts w:ascii="Garamond" w:eastAsia="Times New Roman" w:hAnsi="Garamond"/>
          <w:b/>
          <w:bCs/>
        </w:rPr>
        <w:tab/>
        <w:t xml:space="preserve">Senior Social Policy Advisor, Industrial Restructuring at KAP – </w:t>
      </w:r>
      <w:proofErr w:type="spellStart"/>
      <w:r w:rsidRPr="000C7258">
        <w:rPr>
          <w:rFonts w:ascii="Garamond" w:eastAsia="Times New Roman" w:hAnsi="Garamond"/>
          <w:b/>
          <w:bCs/>
        </w:rPr>
        <w:t>Niksic</w:t>
      </w:r>
      <w:proofErr w:type="spellEnd"/>
      <w:r w:rsidRPr="000C7258">
        <w:rPr>
          <w:rFonts w:ascii="Garamond" w:eastAsia="Times New Roman" w:hAnsi="Garamond"/>
          <w:b/>
          <w:bCs/>
        </w:rPr>
        <w:t xml:space="preserve"> Bauxite Mine, World Bank, </w:t>
      </w:r>
      <w:r w:rsidRPr="000C7258">
        <w:rPr>
          <w:rFonts w:ascii="Garamond" w:eastAsia="Times New Roman" w:hAnsi="Garamond"/>
        </w:rPr>
        <w:t>Montenegro</w:t>
      </w:r>
    </w:p>
    <w:p w14:paraId="2C5E8C51"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Assessed the social and employment impacts of the restructuring/bankruptcy of the enterprises through use of quantitative and qualitative research methods.</w:t>
      </w:r>
    </w:p>
    <w:p w14:paraId="4239D837"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Assessed existing social programs and their potential to mitigate the impact of layoffs.</w:t>
      </w:r>
    </w:p>
    <w:p w14:paraId="40289930" w14:textId="77777777" w:rsidR="005664BD" w:rsidRPr="000C7258" w:rsidRDefault="005664BD" w:rsidP="005664BD">
      <w:pPr>
        <w:spacing w:after="0" w:line="240" w:lineRule="auto"/>
        <w:jc w:val="both"/>
        <w:rPr>
          <w:rFonts w:ascii="Garamond" w:eastAsia="Times New Roman" w:hAnsi="Garamond"/>
          <w:b/>
          <w:bCs/>
        </w:rPr>
      </w:pPr>
    </w:p>
    <w:p w14:paraId="70898CCB"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2008-2009 </w:t>
      </w:r>
      <w:r w:rsidRPr="000C7258">
        <w:rPr>
          <w:rFonts w:ascii="Garamond" w:eastAsia="Times New Roman" w:hAnsi="Garamond"/>
          <w:b/>
          <w:bCs/>
        </w:rPr>
        <w:tab/>
        <w:t xml:space="preserve">Lead Researcher, Management and Informal Water Service Provision in  </w:t>
      </w:r>
    </w:p>
    <w:p w14:paraId="67EB3716"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                  </w:t>
      </w:r>
      <w:r w:rsidRPr="000C7258">
        <w:rPr>
          <w:rFonts w:ascii="Garamond" w:eastAsia="Times New Roman" w:hAnsi="Garamond"/>
          <w:b/>
          <w:bCs/>
        </w:rPr>
        <w:tab/>
        <w:t xml:space="preserve">Dakar case study, World Bank, </w:t>
      </w:r>
      <w:r w:rsidRPr="000C7258">
        <w:rPr>
          <w:rFonts w:ascii="Garamond" w:eastAsia="Times New Roman" w:hAnsi="Garamond"/>
          <w:bCs/>
        </w:rPr>
        <w:t>Senegal</w:t>
      </w:r>
    </w:p>
    <w:p w14:paraId="45AD4433"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Coordinated teams and supervised research design for multi-country comparative study of water standpipe usage, pricing and access for infrastructure program.</w:t>
      </w:r>
    </w:p>
    <w:p w14:paraId="231E2003"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Researched and drafted case study on Dakar’s informal water supply sector – based on a cluster sample of 40 communes – to assess whether subsidies were being passed on to consumers or standpipe operators were engaging in rent-seeking.</w:t>
      </w:r>
    </w:p>
    <w:p w14:paraId="55BED181" w14:textId="77777777" w:rsidR="005664BD" w:rsidRPr="000C7258" w:rsidRDefault="005664BD" w:rsidP="005664BD">
      <w:pPr>
        <w:spacing w:after="0" w:line="240" w:lineRule="auto"/>
        <w:ind w:left="360"/>
        <w:contextualSpacing/>
        <w:jc w:val="both"/>
        <w:rPr>
          <w:rFonts w:ascii="Garamond" w:eastAsia="Times New Roman" w:hAnsi="Garamond"/>
        </w:rPr>
      </w:pPr>
    </w:p>
    <w:p w14:paraId="14782778"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2008-2009</w:t>
      </w:r>
      <w:r w:rsidRPr="000C7258">
        <w:rPr>
          <w:rFonts w:ascii="Garamond" w:eastAsia="Times New Roman" w:hAnsi="Garamond"/>
          <w:b/>
          <w:bCs/>
        </w:rPr>
        <w:tab/>
        <w:t xml:space="preserve">Consultant, Social Impact Analysis for </w:t>
      </w:r>
      <w:proofErr w:type="spellStart"/>
      <w:r w:rsidRPr="000C7258">
        <w:rPr>
          <w:rFonts w:ascii="Garamond" w:eastAsia="Times New Roman" w:hAnsi="Garamond"/>
          <w:b/>
          <w:bCs/>
        </w:rPr>
        <w:t>Resavica</w:t>
      </w:r>
      <w:proofErr w:type="spellEnd"/>
      <w:r w:rsidRPr="000C7258">
        <w:rPr>
          <w:rFonts w:ascii="Garamond" w:eastAsia="Times New Roman" w:hAnsi="Garamond"/>
          <w:b/>
          <w:bCs/>
        </w:rPr>
        <w:t xml:space="preserve"> Coal Mine (PSIA), ALFA Consulting, World Bank, </w:t>
      </w:r>
      <w:r w:rsidRPr="000C7258">
        <w:rPr>
          <w:rFonts w:ascii="Garamond" w:eastAsia="Times New Roman" w:hAnsi="Garamond"/>
        </w:rPr>
        <w:t>Serbia</w:t>
      </w:r>
    </w:p>
    <w:p w14:paraId="608EE5C2"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team evaluating the potential impact of mine closures in south eastern Serbia.</w:t>
      </w:r>
    </w:p>
    <w:p w14:paraId="6511220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qualitative research methodology for focus group research and led fieldwork to six mining towns to collect primary data.</w:t>
      </w:r>
    </w:p>
    <w:p w14:paraId="5D5395F3"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impact analysis and stakeholder analysis to inform a potential World Bank project.</w:t>
      </w:r>
    </w:p>
    <w:p w14:paraId="6AAC6D95"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Cs/>
        </w:rPr>
      </w:pPr>
    </w:p>
    <w:p w14:paraId="73F4D2F4"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2007-2009</w:t>
      </w:r>
      <w:r w:rsidRPr="000C7258">
        <w:rPr>
          <w:rFonts w:ascii="Garamond" w:eastAsia="Times New Roman" w:hAnsi="Garamond"/>
          <w:b/>
          <w:bCs/>
        </w:rPr>
        <w:tab/>
        <w:t xml:space="preserve">Lead PSIA Coordinator, Energy and Water Reform (PSIA), World Bank, </w:t>
      </w:r>
      <w:r w:rsidRPr="000C7258">
        <w:rPr>
          <w:rFonts w:ascii="Garamond" w:eastAsia="Times New Roman" w:hAnsi="Garamond"/>
        </w:rPr>
        <w:t>Lebanon</w:t>
      </w:r>
    </w:p>
    <w:p w14:paraId="124DD514"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lastRenderedPageBreak/>
        <w:t>Developed conceptual framework and survey instruments for study on water and electricity sector reforms and their impacts on the poor.</w:t>
      </w:r>
    </w:p>
    <w:p w14:paraId="4EF40C3F"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Created simulation model for distributional impacts of tariff changes.</w:t>
      </w:r>
    </w:p>
    <w:p w14:paraId="0386BEA2"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Evaluated consequences of reform scenarios.</w:t>
      </w:r>
    </w:p>
    <w:p w14:paraId="634BF5FC" w14:textId="77777777" w:rsidR="005664BD" w:rsidRPr="000C7258" w:rsidRDefault="005664BD" w:rsidP="005664BD">
      <w:pPr>
        <w:autoSpaceDE w:val="0"/>
        <w:autoSpaceDN w:val="0"/>
        <w:spacing w:after="0" w:line="240" w:lineRule="auto"/>
        <w:jc w:val="both"/>
        <w:rPr>
          <w:rFonts w:ascii="Garamond" w:eastAsia="Times New Roman" w:hAnsi="Garamond"/>
          <w:b/>
          <w:bCs/>
        </w:rPr>
      </w:pPr>
    </w:p>
    <w:p w14:paraId="7428BA08"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2005-2008</w:t>
      </w:r>
      <w:r w:rsidRPr="000C7258">
        <w:rPr>
          <w:rFonts w:ascii="Garamond" w:eastAsia="Times New Roman" w:hAnsi="Garamond"/>
          <w:b/>
          <w:bCs/>
        </w:rPr>
        <w:tab/>
        <w:t xml:space="preserve">International Community Development Consultant, Rural Enterprise and Small-Scale Commercial Agriculture Development Project (RESCAD), Government of Armenia, </w:t>
      </w:r>
      <w:r w:rsidRPr="000C7258">
        <w:rPr>
          <w:rFonts w:ascii="Garamond" w:eastAsia="Times New Roman" w:hAnsi="Garamond"/>
        </w:rPr>
        <w:t>Armenia</w:t>
      </w:r>
    </w:p>
    <w:p w14:paraId="5975BDEA"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capacity building and training activities for the Community Driven Development component of an award-winning Project (World Bank “Improving Lives of People in ECA Award”, June 2010) for 134 communities for improving agricultural production, access to markets, sustainability, and resource mobilization.</w:t>
      </w:r>
    </w:p>
    <w:p w14:paraId="1503A156"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p>
    <w:p w14:paraId="4751263A"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2007</w:t>
      </w:r>
      <w:r w:rsidRPr="000C7258">
        <w:rPr>
          <w:rFonts w:ascii="Garamond" w:eastAsia="Times New Roman" w:hAnsi="Garamond"/>
          <w:b/>
          <w:bCs/>
        </w:rPr>
        <w:tab/>
        <w:t xml:space="preserve">International Advisor, Water-Sanitation Sector Tariff Reform (PSIA), UNDP, </w:t>
      </w:r>
      <w:r w:rsidRPr="000C7258">
        <w:rPr>
          <w:rFonts w:ascii="Garamond" w:eastAsia="Times New Roman" w:hAnsi="Garamond"/>
        </w:rPr>
        <w:t>Morocco</w:t>
      </w:r>
    </w:p>
    <w:p w14:paraId="0F344B93"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Advised and supervised two local consultant teams on design and analysis of tariff increase for impact evaluation.</w:t>
      </w:r>
    </w:p>
    <w:p w14:paraId="64440B56"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Redesigned study to include qualitative component to obtain insights into the consumer perspective on water use, tariffs, and the relations between water access and welfare, which helped the government develop its communications strategy.</w:t>
      </w:r>
    </w:p>
    <w:p w14:paraId="2173C048" w14:textId="77777777" w:rsidR="005664BD" w:rsidRPr="000C7258" w:rsidRDefault="005664BD" w:rsidP="005664BD">
      <w:pPr>
        <w:autoSpaceDE w:val="0"/>
        <w:autoSpaceDN w:val="0"/>
        <w:spacing w:after="0" w:line="240" w:lineRule="auto"/>
        <w:jc w:val="both"/>
        <w:rPr>
          <w:rFonts w:ascii="Garamond" w:eastAsia="Times New Roman" w:hAnsi="Garamond"/>
        </w:rPr>
      </w:pPr>
    </w:p>
    <w:p w14:paraId="70A43C0E"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2007</w:t>
      </w:r>
      <w:r w:rsidRPr="000C7258">
        <w:rPr>
          <w:rFonts w:ascii="Garamond" w:eastAsia="Times New Roman" w:hAnsi="Garamond"/>
          <w:b/>
          <w:bCs/>
        </w:rPr>
        <w:tab/>
        <w:t xml:space="preserve">Lead Trainer and Advisor, Agricultural Subsidies Reform – Strategic Crops (PSIA), UNDP, </w:t>
      </w:r>
      <w:r w:rsidRPr="000C7258">
        <w:rPr>
          <w:rFonts w:ascii="Garamond" w:eastAsia="Times New Roman" w:hAnsi="Garamond"/>
        </w:rPr>
        <w:t>Syria</w:t>
      </w:r>
    </w:p>
    <w:p w14:paraId="67A0E43D"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Designed training module and led two-week PSIA Introductory Training Course for 30 government officials to build in-country capacity for conducting “Pricing of Strategic Crops in Syria” study.</w:t>
      </w:r>
    </w:p>
    <w:p w14:paraId="2260DB71"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Advised on conceptual design and research.</w:t>
      </w:r>
    </w:p>
    <w:p w14:paraId="78CF4B60" w14:textId="77777777" w:rsidR="005664BD" w:rsidRPr="000C7258" w:rsidRDefault="005664BD" w:rsidP="005664BD">
      <w:pPr>
        <w:autoSpaceDE w:val="0"/>
        <w:autoSpaceDN w:val="0"/>
        <w:spacing w:after="0" w:line="240" w:lineRule="auto"/>
        <w:jc w:val="both"/>
        <w:rPr>
          <w:rFonts w:ascii="Garamond" w:eastAsia="Times New Roman" w:hAnsi="Garamond"/>
        </w:rPr>
      </w:pPr>
    </w:p>
    <w:p w14:paraId="438B8D19"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2006-2007</w:t>
      </w:r>
      <w:r w:rsidRPr="000C7258">
        <w:rPr>
          <w:rFonts w:ascii="Garamond" w:eastAsia="Times New Roman" w:hAnsi="Garamond"/>
          <w:b/>
          <w:bCs/>
        </w:rPr>
        <w:tab/>
        <w:t xml:space="preserve">Social Development Specialist, Private Sector Participation in Water Distribution (PSIA), UNDP, </w:t>
      </w:r>
      <w:r w:rsidRPr="000C7258">
        <w:rPr>
          <w:rFonts w:ascii="Garamond" w:eastAsia="Times New Roman" w:hAnsi="Garamond"/>
        </w:rPr>
        <w:t>Malawi</w:t>
      </w:r>
    </w:p>
    <w:p w14:paraId="5BB0CF3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Co-authored study of distributional impacts of water sector reform in low income areas.</w:t>
      </w:r>
    </w:p>
    <w:p w14:paraId="290AA110"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Implemented impact analysis.</w:t>
      </w:r>
    </w:p>
    <w:p w14:paraId="17D1B71C"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Deepened policy dialogue and influenced reform decisions.</w:t>
      </w:r>
    </w:p>
    <w:p w14:paraId="636A6DE8" w14:textId="77777777" w:rsidR="005664BD" w:rsidRPr="000C7258" w:rsidRDefault="005664BD" w:rsidP="005664BD">
      <w:pPr>
        <w:autoSpaceDE w:val="0"/>
        <w:autoSpaceDN w:val="0"/>
        <w:spacing w:after="0" w:line="240" w:lineRule="auto"/>
        <w:jc w:val="both"/>
        <w:rPr>
          <w:rFonts w:ascii="Garamond" w:eastAsia="Times New Roman" w:hAnsi="Garamond"/>
        </w:rPr>
      </w:pPr>
    </w:p>
    <w:p w14:paraId="05075B17"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2006</w:t>
      </w:r>
      <w:r w:rsidRPr="000C7258">
        <w:rPr>
          <w:rFonts w:ascii="Garamond" w:eastAsia="Times New Roman" w:hAnsi="Garamond"/>
          <w:b/>
          <w:bCs/>
        </w:rPr>
        <w:tab/>
        <w:t xml:space="preserve">Senior International Advisor, Lake Shkoder Integrated Ecosystem Management Project (GEF), World Bank, </w:t>
      </w:r>
      <w:r w:rsidRPr="000C7258">
        <w:rPr>
          <w:rFonts w:ascii="Garamond" w:eastAsia="Times New Roman" w:hAnsi="Garamond"/>
        </w:rPr>
        <w:t>Albania</w:t>
      </w:r>
    </w:p>
    <w:p w14:paraId="063E33DC"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Social Assessment to operationalize findings for a Strategic Action Plan for a Project Appraisal Document (PAD) to identify potential socio-economic project impacts.</w:t>
      </w:r>
    </w:p>
    <w:p w14:paraId="1B5842BC" w14:textId="77777777" w:rsidR="005664BD" w:rsidRPr="000C7258" w:rsidRDefault="005664BD" w:rsidP="005664BD">
      <w:pPr>
        <w:autoSpaceDE w:val="0"/>
        <w:autoSpaceDN w:val="0"/>
        <w:spacing w:after="0" w:line="240" w:lineRule="auto"/>
        <w:jc w:val="both"/>
        <w:rPr>
          <w:rFonts w:ascii="Garamond" w:eastAsia="Times New Roman" w:hAnsi="Garamond"/>
        </w:rPr>
      </w:pPr>
    </w:p>
    <w:p w14:paraId="2404E889"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2005-2006</w:t>
      </w:r>
      <w:r w:rsidRPr="000C7258">
        <w:rPr>
          <w:rFonts w:ascii="Garamond" w:eastAsia="Times New Roman" w:hAnsi="Garamond"/>
          <w:b/>
          <w:bCs/>
        </w:rPr>
        <w:tab/>
        <w:t xml:space="preserve">Senior Social Policy Advisor, </w:t>
      </w:r>
      <w:proofErr w:type="spellStart"/>
      <w:r w:rsidRPr="000C7258">
        <w:rPr>
          <w:rFonts w:ascii="Garamond" w:eastAsia="Times New Roman" w:hAnsi="Garamond"/>
          <w:b/>
          <w:bCs/>
        </w:rPr>
        <w:t>Bor</w:t>
      </w:r>
      <w:proofErr w:type="spellEnd"/>
      <w:r w:rsidRPr="000C7258">
        <w:rPr>
          <w:rFonts w:ascii="Garamond" w:eastAsia="Times New Roman" w:hAnsi="Garamond"/>
          <w:b/>
          <w:bCs/>
        </w:rPr>
        <w:t xml:space="preserve"> Regional Development Project – Social Welfare and Labor Impacts (PSIA), Government of Serbia, </w:t>
      </w:r>
      <w:r w:rsidRPr="000C7258">
        <w:rPr>
          <w:rFonts w:ascii="Garamond" w:eastAsia="Times New Roman" w:hAnsi="Garamond"/>
        </w:rPr>
        <w:t>Serbia</w:t>
      </w:r>
    </w:p>
    <w:p w14:paraId="6B59991F"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Designed and implemented impact study on potential redundancies (2,500 employees) resulting from mine restructuring.</w:t>
      </w:r>
    </w:p>
    <w:p w14:paraId="675433CB"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$10 million Active Labor Market program proposal and institutional framework for “Employment Support Component” for World Bank-financed project preparation.</w:t>
      </w:r>
    </w:p>
    <w:p w14:paraId="2453E490"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Promoted policy dialogue between antagonistic stakeholders.</w:t>
      </w:r>
    </w:p>
    <w:p w14:paraId="41743EC8" w14:textId="77777777" w:rsidR="005664BD" w:rsidRPr="000C7258" w:rsidRDefault="005664BD" w:rsidP="005664BD">
      <w:pPr>
        <w:autoSpaceDE w:val="0"/>
        <w:autoSpaceDN w:val="0"/>
        <w:spacing w:after="0" w:line="240" w:lineRule="auto"/>
        <w:jc w:val="both"/>
        <w:rPr>
          <w:rFonts w:ascii="Garamond" w:eastAsia="Times New Roman" w:hAnsi="Garamond"/>
          <w:bCs/>
        </w:rPr>
      </w:pPr>
    </w:p>
    <w:p w14:paraId="239949A9"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2005-2006</w:t>
      </w:r>
      <w:r w:rsidRPr="000C7258">
        <w:rPr>
          <w:rFonts w:ascii="Garamond" w:eastAsia="Times New Roman" w:hAnsi="Garamond"/>
          <w:b/>
          <w:bCs/>
        </w:rPr>
        <w:tab/>
        <w:t xml:space="preserve">Socio-Economic Development Analyst, Potential Redundancies Among Employees at </w:t>
      </w:r>
      <w:proofErr w:type="spellStart"/>
      <w:r w:rsidRPr="000C7258">
        <w:rPr>
          <w:rFonts w:ascii="Garamond" w:eastAsia="Times New Roman" w:hAnsi="Garamond"/>
          <w:b/>
          <w:bCs/>
        </w:rPr>
        <w:t>Brodotrogir</w:t>
      </w:r>
      <w:proofErr w:type="spellEnd"/>
      <w:r w:rsidRPr="000C7258">
        <w:rPr>
          <w:rFonts w:ascii="Garamond" w:eastAsia="Times New Roman" w:hAnsi="Garamond"/>
          <w:b/>
          <w:bCs/>
        </w:rPr>
        <w:t xml:space="preserve"> and </w:t>
      </w:r>
      <w:proofErr w:type="spellStart"/>
      <w:r w:rsidRPr="000C7258">
        <w:rPr>
          <w:rFonts w:ascii="Garamond" w:eastAsia="Times New Roman" w:hAnsi="Garamond"/>
          <w:b/>
          <w:bCs/>
        </w:rPr>
        <w:t>Kraljevica</w:t>
      </w:r>
      <w:proofErr w:type="spellEnd"/>
      <w:r w:rsidRPr="000C7258">
        <w:rPr>
          <w:rFonts w:ascii="Garamond" w:eastAsia="Times New Roman" w:hAnsi="Garamond"/>
          <w:b/>
          <w:bCs/>
        </w:rPr>
        <w:t xml:space="preserve"> Shipyards (PSIA), World Bank, </w:t>
      </w:r>
      <w:r w:rsidRPr="000C7258">
        <w:rPr>
          <w:rFonts w:ascii="Garamond" w:eastAsia="Times New Roman" w:hAnsi="Garamond"/>
        </w:rPr>
        <w:t>Croatia</w:t>
      </w:r>
    </w:p>
    <w:p w14:paraId="4AABAB6A"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Managed study of social and employment impacts of shipyard reform (restructuring) in the context of regional development, developed questionnaire, conducted analysis, and engaged trade unions in policy dialogue.</w:t>
      </w:r>
    </w:p>
    <w:p w14:paraId="36DBE53D" w14:textId="77777777" w:rsidR="005664BD" w:rsidRPr="000C7258" w:rsidRDefault="005664BD" w:rsidP="005664BD">
      <w:pPr>
        <w:autoSpaceDE w:val="0"/>
        <w:autoSpaceDN w:val="0"/>
        <w:spacing w:after="0" w:line="240" w:lineRule="auto"/>
        <w:jc w:val="both"/>
        <w:rPr>
          <w:rFonts w:ascii="Garamond" w:eastAsia="Times New Roman" w:hAnsi="Garamond"/>
        </w:rPr>
      </w:pPr>
    </w:p>
    <w:p w14:paraId="2CF625EF"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w:t>
      </w:r>
      <w:r w:rsidRPr="000C7258">
        <w:rPr>
          <w:rFonts w:ascii="Garamond" w:eastAsia="Times New Roman" w:hAnsi="Garamond"/>
          <w:b/>
          <w:bCs/>
        </w:rPr>
        <w:tab/>
        <w:t xml:space="preserve">Team Leader, Rural Enterprise and Small-Scale Commercial Agriculture Development (CDD), Government of Armenia, </w:t>
      </w:r>
      <w:r w:rsidRPr="000C7258">
        <w:rPr>
          <w:rFonts w:ascii="Garamond" w:eastAsia="Times New Roman" w:hAnsi="Garamond"/>
        </w:rPr>
        <w:t>Armenia</w:t>
      </w:r>
    </w:p>
    <w:p w14:paraId="7A1A1451"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lastRenderedPageBreak/>
        <w:t xml:space="preserve">Developed research design and interview guidelines for innovative social assessment, based on focus group research, focusing on obstacles to market participation among farmers, </w:t>
      </w:r>
      <w:proofErr w:type="spellStart"/>
      <w:r w:rsidRPr="000C7258">
        <w:rPr>
          <w:rFonts w:ascii="Garamond" w:eastAsia="Times New Roman" w:hAnsi="Garamond"/>
        </w:rPr>
        <w:t>agro</w:t>
      </w:r>
      <w:proofErr w:type="spellEnd"/>
      <w:r w:rsidRPr="000C7258">
        <w:rPr>
          <w:rFonts w:ascii="Garamond" w:eastAsia="Times New Roman" w:hAnsi="Garamond"/>
        </w:rPr>
        <w:t>-processors, and rural communities, ensuring the identified constraints were addressed in World Bank-financed project.</w:t>
      </w:r>
    </w:p>
    <w:p w14:paraId="558A671A" w14:textId="77777777" w:rsidR="005664BD" w:rsidRPr="000C7258" w:rsidRDefault="005664BD" w:rsidP="005664BD">
      <w:pPr>
        <w:autoSpaceDE w:val="0"/>
        <w:autoSpaceDN w:val="0"/>
        <w:spacing w:after="0" w:line="240" w:lineRule="auto"/>
        <w:jc w:val="both"/>
        <w:rPr>
          <w:rFonts w:ascii="Garamond" w:eastAsia="Times New Roman" w:hAnsi="Garamond"/>
          <w:b/>
          <w:bCs/>
        </w:rPr>
      </w:pPr>
    </w:p>
    <w:p w14:paraId="39A23E11"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2004-2005</w:t>
      </w:r>
      <w:r w:rsidRPr="000C7258">
        <w:rPr>
          <w:rFonts w:ascii="Garamond" w:eastAsia="Times New Roman" w:hAnsi="Garamond"/>
          <w:b/>
          <w:bCs/>
        </w:rPr>
        <w:tab/>
        <w:t xml:space="preserve">Socio-Economic Development Analyst, Employment and Social Capital Among Refugees and IDPs in South Caucasus, World Bank, </w:t>
      </w:r>
      <w:r w:rsidRPr="000C7258">
        <w:rPr>
          <w:rFonts w:ascii="Garamond" w:eastAsia="Times New Roman" w:hAnsi="Garamond"/>
        </w:rPr>
        <w:t>Armenia, Azerbaijan, Georgia</w:t>
      </w:r>
    </w:p>
    <w:p w14:paraId="2033E20D"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and questionnaires for study on displaced persons, conducted analysis, and drafted report on Armenia.</w:t>
      </w:r>
    </w:p>
    <w:p w14:paraId="0173D854"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Advised on research design for Georgia and Azerbaijan.</w:t>
      </w:r>
    </w:p>
    <w:p w14:paraId="543ECC8E" w14:textId="77777777" w:rsidR="005664BD" w:rsidRPr="000C7258" w:rsidRDefault="005664BD" w:rsidP="005664BD">
      <w:pPr>
        <w:autoSpaceDE w:val="0"/>
        <w:autoSpaceDN w:val="0"/>
        <w:spacing w:after="0" w:line="240" w:lineRule="auto"/>
        <w:jc w:val="both"/>
        <w:rPr>
          <w:rFonts w:ascii="Garamond" w:eastAsia="Times New Roman" w:hAnsi="Garamond"/>
          <w:b/>
          <w:bCs/>
        </w:rPr>
      </w:pPr>
    </w:p>
    <w:p w14:paraId="083A4CB7"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2004-2005</w:t>
      </w:r>
      <w:r w:rsidRPr="000C7258">
        <w:rPr>
          <w:rFonts w:ascii="Garamond" w:eastAsia="Times New Roman" w:hAnsi="Garamond"/>
          <w:b/>
          <w:bCs/>
        </w:rPr>
        <w:tab/>
        <w:t xml:space="preserve">Socio-Economic Development Analyst, Potential Redundancies Among 8,000 Employees at </w:t>
      </w:r>
      <w:proofErr w:type="spellStart"/>
      <w:r w:rsidRPr="000C7258">
        <w:rPr>
          <w:rFonts w:ascii="Garamond" w:eastAsia="Times New Roman" w:hAnsi="Garamond"/>
          <w:b/>
          <w:bCs/>
        </w:rPr>
        <w:t>Trepca</w:t>
      </w:r>
      <w:proofErr w:type="spellEnd"/>
      <w:r w:rsidRPr="000C7258">
        <w:rPr>
          <w:rFonts w:ascii="Garamond" w:eastAsia="Times New Roman" w:hAnsi="Garamond"/>
          <w:b/>
          <w:bCs/>
        </w:rPr>
        <w:t xml:space="preserve"> Mine (PSIA), World Bank, </w:t>
      </w:r>
      <w:r w:rsidRPr="000C7258">
        <w:rPr>
          <w:rFonts w:ascii="Garamond" w:eastAsia="Times New Roman" w:hAnsi="Garamond"/>
        </w:rPr>
        <w:t>Kosovo</w:t>
      </w:r>
    </w:p>
    <w:p w14:paraId="3F9DC15A"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including quantitative questionnaire and focus group guidelines. for study on social and employment impacts of mining reform in inter-ethnic region.</w:t>
      </w:r>
    </w:p>
    <w:p w14:paraId="220F6E5E"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Coordinated focus group sessions, conducted analysis, and held stakeholder consultations.</w:t>
      </w:r>
    </w:p>
    <w:p w14:paraId="4509C95D" w14:textId="77777777" w:rsidR="005664BD" w:rsidRPr="000C7258" w:rsidRDefault="005664BD" w:rsidP="005664BD">
      <w:pPr>
        <w:autoSpaceDE w:val="0"/>
        <w:autoSpaceDN w:val="0"/>
        <w:spacing w:after="0" w:line="240" w:lineRule="auto"/>
        <w:jc w:val="both"/>
        <w:rPr>
          <w:rFonts w:ascii="Garamond" w:eastAsia="Times New Roman" w:hAnsi="Garamond"/>
          <w:b/>
          <w:bCs/>
        </w:rPr>
      </w:pPr>
    </w:p>
    <w:p w14:paraId="237EDDFD"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w:t>
      </w:r>
      <w:r w:rsidRPr="000C7258">
        <w:rPr>
          <w:rFonts w:ascii="Garamond" w:eastAsia="Times New Roman" w:hAnsi="Garamond"/>
          <w:b/>
          <w:bCs/>
        </w:rPr>
        <w:tab/>
        <w:t xml:space="preserve">Socio-Economic Development Analyst, Divestiture of Electricity/Water-Sanitation Services of State Mining Company </w:t>
      </w:r>
      <w:proofErr w:type="spellStart"/>
      <w:r w:rsidRPr="000C7258">
        <w:rPr>
          <w:rFonts w:ascii="Garamond" w:eastAsia="Times New Roman" w:hAnsi="Garamond"/>
          <w:b/>
          <w:bCs/>
        </w:rPr>
        <w:t>Zouerate</w:t>
      </w:r>
      <w:proofErr w:type="spellEnd"/>
      <w:r w:rsidRPr="000C7258">
        <w:rPr>
          <w:rFonts w:ascii="Garamond" w:eastAsia="Times New Roman" w:hAnsi="Garamond"/>
          <w:b/>
          <w:bCs/>
        </w:rPr>
        <w:t xml:space="preserve"> (PSIA), World Bank, </w:t>
      </w:r>
      <w:r w:rsidRPr="000C7258">
        <w:rPr>
          <w:rFonts w:ascii="Garamond" w:eastAsia="Times New Roman" w:hAnsi="Garamond"/>
        </w:rPr>
        <w:t>Mauritania</w:t>
      </w:r>
    </w:p>
    <w:p w14:paraId="5516E74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one-week initiation mission to assess local consultant firms, meet with stakeholders, gather existing data and information, and prepare preliminary analysis for study of social impacts of mining reform.</w:t>
      </w:r>
    </w:p>
    <w:p w14:paraId="6AB3B415" w14:textId="77777777" w:rsidR="005664BD" w:rsidRPr="000C7258" w:rsidRDefault="005664BD" w:rsidP="005664BD">
      <w:pPr>
        <w:autoSpaceDE w:val="0"/>
        <w:autoSpaceDN w:val="0"/>
        <w:spacing w:after="0" w:line="240" w:lineRule="auto"/>
        <w:jc w:val="both"/>
        <w:rPr>
          <w:rFonts w:ascii="Garamond" w:eastAsia="Times New Roman" w:hAnsi="Garamond"/>
          <w:b/>
          <w:bCs/>
        </w:rPr>
      </w:pPr>
    </w:p>
    <w:p w14:paraId="0B107E4C"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w:t>
      </w:r>
      <w:r w:rsidRPr="000C7258">
        <w:rPr>
          <w:rFonts w:ascii="Garamond" w:eastAsia="Times New Roman" w:hAnsi="Garamond"/>
          <w:b/>
          <w:bCs/>
        </w:rPr>
        <w:tab/>
        <w:t xml:space="preserve">Socio-Economic Development Analyst, Restructuring Impact on Redundant Employees of </w:t>
      </w:r>
      <w:proofErr w:type="spellStart"/>
      <w:r w:rsidRPr="000C7258">
        <w:rPr>
          <w:rFonts w:ascii="Garamond" w:eastAsia="Times New Roman" w:hAnsi="Garamond"/>
          <w:b/>
          <w:bCs/>
        </w:rPr>
        <w:t>Gecamines</w:t>
      </w:r>
      <w:proofErr w:type="spellEnd"/>
      <w:r w:rsidRPr="000C7258">
        <w:rPr>
          <w:rFonts w:ascii="Garamond" w:eastAsia="Times New Roman" w:hAnsi="Garamond"/>
          <w:b/>
          <w:bCs/>
        </w:rPr>
        <w:t xml:space="preserve">/Mine in Katanga (PSIA), World Bank, </w:t>
      </w:r>
      <w:r w:rsidRPr="000C7258">
        <w:rPr>
          <w:rFonts w:ascii="Garamond" w:eastAsia="Times New Roman" w:hAnsi="Garamond"/>
        </w:rPr>
        <w:t>Democratic Republic of the Congo</w:t>
      </w:r>
    </w:p>
    <w:p w14:paraId="12C9D5F8"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Assisted with research and analysis of healthcare, education, and agriculture sectors</w:t>
      </w:r>
    </w:p>
    <w:p w14:paraId="642252F3"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Moderated focus groups during two-week mission for study on regional social and employment impact of 12,000 redundancies.</w:t>
      </w:r>
    </w:p>
    <w:p w14:paraId="13D5158A"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Cs/>
        </w:rPr>
      </w:pPr>
    </w:p>
    <w:p w14:paraId="70A7F9C4"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2003-2004</w:t>
      </w:r>
      <w:r w:rsidRPr="000C7258">
        <w:rPr>
          <w:rFonts w:ascii="Garamond" w:eastAsia="Times New Roman" w:hAnsi="Garamond"/>
          <w:b/>
          <w:bCs/>
        </w:rPr>
        <w:tab/>
        <w:t xml:space="preserve">Socio-Economic Development Analyst, Partial Privatization of Electricity Distribution Networks Study (PSIA), World Bank, </w:t>
      </w:r>
      <w:r w:rsidRPr="000C7258">
        <w:rPr>
          <w:rFonts w:ascii="Garamond" w:eastAsia="Times New Roman" w:hAnsi="Garamond"/>
        </w:rPr>
        <w:t>Moldova</w:t>
      </w:r>
    </w:p>
    <w:p w14:paraId="7725BB9A"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supervised local consultants, co-facilitated stakeholder workshops, and was lead author on final report assessing social and poverty impacts of electricity privatization.</w:t>
      </w:r>
    </w:p>
    <w:p w14:paraId="7D9AF642"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Ensured that findings entered the policy dialogue.</w:t>
      </w:r>
    </w:p>
    <w:p w14:paraId="3CE630CC"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b/>
          <w:bCs/>
        </w:rPr>
      </w:pPr>
    </w:p>
    <w:p w14:paraId="65EACE76"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2003-2003</w:t>
      </w:r>
      <w:r w:rsidRPr="000C7258">
        <w:rPr>
          <w:rFonts w:ascii="Garamond" w:eastAsia="Times New Roman" w:hAnsi="Garamond"/>
          <w:b/>
          <w:bCs/>
        </w:rPr>
        <w:tab/>
        <w:t xml:space="preserve">Social Development Specialist, Community Driven Development for Armenia and Kyrgyz Republic, World Bank, </w:t>
      </w:r>
      <w:r w:rsidRPr="000C7258">
        <w:rPr>
          <w:rFonts w:ascii="Garamond" w:eastAsia="Times New Roman" w:hAnsi="Garamond"/>
        </w:rPr>
        <w:t>USA</w:t>
      </w:r>
    </w:p>
    <w:p w14:paraId="7BFF623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Wrote Issue Note “Community Driven Development: Thinking within the Decentralization Framework” analyzing interaction between decentralization and community driven development in Armenia and the Kyrgyz Republic.</w:t>
      </w:r>
    </w:p>
    <w:p w14:paraId="76AB6496" w14:textId="6B2A5437" w:rsidR="003D0A11" w:rsidRDefault="003D0A11">
      <w:pPr>
        <w:spacing w:after="0" w:line="240" w:lineRule="auto"/>
        <w:rPr>
          <w:rFonts w:ascii="Garamond" w:eastAsia="Times New Roman" w:hAnsi="Garamond"/>
          <w:b/>
          <w:bCs/>
        </w:rPr>
      </w:pPr>
    </w:p>
    <w:p w14:paraId="2B39FAED" w14:textId="58921138"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2002-2003</w:t>
      </w:r>
      <w:r w:rsidRPr="000C7258">
        <w:rPr>
          <w:rFonts w:ascii="Garamond" w:eastAsia="Times New Roman" w:hAnsi="Garamond"/>
          <w:b/>
          <w:bCs/>
        </w:rPr>
        <w:tab/>
        <w:t xml:space="preserve">Research Assistant, Ukraine: Rural Finance, World Bank, </w:t>
      </w:r>
      <w:r w:rsidRPr="000C7258">
        <w:rPr>
          <w:rFonts w:ascii="Garamond" w:eastAsia="Times New Roman" w:hAnsi="Garamond"/>
        </w:rPr>
        <w:t>USA</w:t>
      </w:r>
    </w:p>
    <w:p w14:paraId="6A5C168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 xml:space="preserve">Co-wrote Social Assessment background paper for Ukraine Rural Finance project, evaluating local needs and conditions for improving access to credit to small farmers and </w:t>
      </w:r>
      <w:proofErr w:type="spellStart"/>
      <w:r w:rsidRPr="000C7258">
        <w:rPr>
          <w:rFonts w:ascii="Garamond" w:eastAsia="Times New Roman" w:hAnsi="Garamond"/>
        </w:rPr>
        <w:t>agro</w:t>
      </w:r>
      <w:proofErr w:type="spellEnd"/>
      <w:r w:rsidRPr="000C7258">
        <w:rPr>
          <w:rFonts w:ascii="Garamond" w:eastAsia="Times New Roman" w:hAnsi="Garamond"/>
        </w:rPr>
        <w:t>-businesses.</w:t>
      </w:r>
    </w:p>
    <w:p w14:paraId="69D967B3" w14:textId="77777777" w:rsidR="005664BD" w:rsidRPr="000C7258" w:rsidRDefault="005664BD" w:rsidP="005664BD">
      <w:pPr>
        <w:autoSpaceDE w:val="0"/>
        <w:autoSpaceDN w:val="0"/>
        <w:spacing w:after="0" w:line="240" w:lineRule="auto"/>
        <w:jc w:val="both"/>
        <w:rPr>
          <w:rFonts w:ascii="Garamond" w:eastAsia="Times New Roman" w:hAnsi="Garamond"/>
          <w:bCs/>
        </w:rPr>
      </w:pPr>
    </w:p>
    <w:p w14:paraId="546C2760" w14:textId="77777777" w:rsidR="005664BD" w:rsidRPr="000C7258" w:rsidRDefault="005664BD" w:rsidP="005664BD">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2000-2001</w:t>
      </w:r>
      <w:r w:rsidRPr="000C7258">
        <w:rPr>
          <w:rFonts w:ascii="Garamond" w:eastAsia="Times New Roman" w:hAnsi="Garamond"/>
          <w:b/>
          <w:bCs/>
        </w:rPr>
        <w:tab/>
        <w:t>Community Development Coordinator, Community Development and Migrant Settlement “</w:t>
      </w:r>
      <w:proofErr w:type="spellStart"/>
      <w:r w:rsidRPr="000C7258">
        <w:rPr>
          <w:rFonts w:ascii="Garamond" w:eastAsia="Times New Roman" w:hAnsi="Garamond"/>
          <w:b/>
          <w:bCs/>
        </w:rPr>
        <w:t>Keneta</w:t>
      </w:r>
      <w:proofErr w:type="spellEnd"/>
      <w:r w:rsidRPr="000C7258">
        <w:rPr>
          <w:rFonts w:ascii="Garamond" w:eastAsia="Times New Roman" w:hAnsi="Garamond"/>
          <w:b/>
          <w:bCs/>
        </w:rPr>
        <w:t xml:space="preserve">”, ICMC, </w:t>
      </w:r>
      <w:r w:rsidRPr="000C7258">
        <w:rPr>
          <w:rFonts w:ascii="Garamond" w:eastAsia="Times New Roman" w:hAnsi="Garamond"/>
        </w:rPr>
        <w:t>Albania</w:t>
      </w:r>
    </w:p>
    <w:p w14:paraId="542F768D"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Managed community development program for migrant settlement.</w:t>
      </w:r>
    </w:p>
    <w:p w14:paraId="3BE3CF8C"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Organized community meetings to discuss priorities, liaised with NGOs to mobilize resources.</w:t>
      </w:r>
    </w:p>
    <w:p w14:paraId="2D9DFCE9"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Advised local working group on advocating for water/sanitation needs.</w:t>
      </w:r>
    </w:p>
    <w:p w14:paraId="20FC4253" w14:textId="77777777" w:rsidR="005664BD" w:rsidRPr="000C7258" w:rsidRDefault="005664BD" w:rsidP="005664BD">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Drafted project proposal.</w:t>
      </w:r>
    </w:p>
    <w:p w14:paraId="04D22598" w14:textId="77777777" w:rsidR="002C11D7" w:rsidRDefault="002C11D7" w:rsidP="006C3E39">
      <w:pPr>
        <w:pStyle w:val="NoSpacing"/>
        <w:jc w:val="left"/>
        <w:rPr>
          <w:rFonts w:ascii="Garamond" w:hAnsi="Garamond"/>
          <w:b/>
          <w:bCs/>
          <w:sz w:val="22"/>
          <w:szCs w:val="22"/>
        </w:rPr>
      </w:pPr>
    </w:p>
    <w:p w14:paraId="59CC0F71" w14:textId="77777777" w:rsidR="006008D8" w:rsidRDefault="006008D8">
      <w:pPr>
        <w:spacing w:after="0" w:line="240" w:lineRule="auto"/>
        <w:rPr>
          <w:rFonts w:ascii="Garamond" w:hAnsi="Garamond"/>
          <w:b/>
          <w:sz w:val="24"/>
        </w:rPr>
      </w:pPr>
      <w:r>
        <w:rPr>
          <w:rFonts w:ascii="Garamond" w:hAnsi="Garamond"/>
          <w:b/>
          <w:sz w:val="24"/>
        </w:rPr>
        <w:br w:type="page"/>
      </w:r>
    </w:p>
    <w:p w14:paraId="57B6B755" w14:textId="6A54FF1E" w:rsidR="00411584" w:rsidRPr="008455BB" w:rsidRDefault="00411584" w:rsidP="00411584">
      <w:pPr>
        <w:pBdr>
          <w:bottom w:val="single" w:sz="12" w:space="1" w:color="auto"/>
        </w:pBdr>
        <w:spacing w:after="0" w:line="240" w:lineRule="auto"/>
        <w:rPr>
          <w:rFonts w:ascii="Garamond" w:hAnsi="Garamond"/>
          <w:b/>
          <w:sz w:val="24"/>
        </w:rPr>
      </w:pPr>
      <w:r w:rsidRPr="00E63C98">
        <w:rPr>
          <w:rFonts w:ascii="Garamond" w:hAnsi="Garamond"/>
          <w:b/>
          <w:sz w:val="24"/>
        </w:rPr>
        <w:lastRenderedPageBreak/>
        <w:t>PROFESSIONAL MEMBERSHIPS</w:t>
      </w:r>
    </w:p>
    <w:p w14:paraId="17A42D25" w14:textId="77777777" w:rsidR="00411584" w:rsidRPr="00180431" w:rsidRDefault="00411584" w:rsidP="00411584">
      <w:pPr>
        <w:pStyle w:val="NoSpacing"/>
        <w:numPr>
          <w:ilvl w:val="0"/>
          <w:numId w:val="1"/>
        </w:numPr>
        <w:jc w:val="left"/>
        <w:rPr>
          <w:rFonts w:ascii="Garamond" w:hAnsi="Garamond"/>
          <w:sz w:val="22"/>
          <w:szCs w:val="22"/>
        </w:rPr>
      </w:pPr>
      <w:r w:rsidRPr="00180431">
        <w:rPr>
          <w:rFonts w:ascii="Garamond" w:hAnsi="Garamond"/>
          <w:sz w:val="22"/>
          <w:szCs w:val="22"/>
        </w:rPr>
        <w:t>American Evaluation Association (AEA)</w:t>
      </w:r>
    </w:p>
    <w:p w14:paraId="7FAEB252" w14:textId="77777777" w:rsidR="00411584" w:rsidRPr="00180431" w:rsidRDefault="00411584" w:rsidP="00411584">
      <w:pPr>
        <w:pStyle w:val="NoSpacing"/>
        <w:numPr>
          <w:ilvl w:val="0"/>
          <w:numId w:val="1"/>
        </w:numPr>
        <w:jc w:val="left"/>
        <w:rPr>
          <w:rFonts w:ascii="Garamond" w:hAnsi="Garamond"/>
          <w:sz w:val="22"/>
          <w:szCs w:val="22"/>
        </w:rPr>
      </w:pPr>
      <w:r w:rsidRPr="00180431">
        <w:rPr>
          <w:rFonts w:ascii="Garamond" w:hAnsi="Garamond"/>
          <w:sz w:val="22"/>
          <w:szCs w:val="22"/>
        </w:rPr>
        <w:t>Washington Evaluators (WE)</w:t>
      </w:r>
    </w:p>
    <w:p w14:paraId="6BFBFE67" w14:textId="77777777" w:rsidR="00411584" w:rsidRPr="00E63C98" w:rsidRDefault="00411584" w:rsidP="00411584">
      <w:pPr>
        <w:pStyle w:val="ListParagraph"/>
        <w:numPr>
          <w:ilvl w:val="0"/>
          <w:numId w:val="1"/>
        </w:numPr>
        <w:spacing w:after="0" w:line="240" w:lineRule="auto"/>
        <w:rPr>
          <w:rFonts w:ascii="Garamond" w:hAnsi="Garamond"/>
        </w:rPr>
      </w:pPr>
      <w:r w:rsidRPr="00180431">
        <w:rPr>
          <w:rFonts w:ascii="Garamond" w:hAnsi="Garamond"/>
        </w:rPr>
        <w:t>Toastmasters International</w:t>
      </w:r>
      <w:r>
        <w:rPr>
          <w:rFonts w:ascii="Garamond" w:hAnsi="Garamond"/>
        </w:rPr>
        <w:t xml:space="preserve"> (2011-2023)</w:t>
      </w:r>
    </w:p>
    <w:p w14:paraId="224BE7E7" w14:textId="77777777" w:rsidR="00B338DA" w:rsidRDefault="00B338DA" w:rsidP="002952E3">
      <w:pPr>
        <w:pBdr>
          <w:bottom w:val="single" w:sz="12" w:space="1" w:color="auto"/>
        </w:pBdr>
        <w:spacing w:after="0" w:line="240" w:lineRule="auto"/>
        <w:rPr>
          <w:rFonts w:ascii="Garamond" w:hAnsi="Garamond"/>
          <w:b/>
          <w:sz w:val="24"/>
        </w:rPr>
      </w:pPr>
    </w:p>
    <w:p w14:paraId="550B3296" w14:textId="68D21DE1" w:rsidR="00DD2723" w:rsidRPr="00411584" w:rsidRDefault="002C11D7" w:rsidP="00411584">
      <w:pPr>
        <w:pBdr>
          <w:bottom w:val="single" w:sz="12" w:space="1" w:color="auto"/>
        </w:pBdr>
        <w:spacing w:after="0" w:line="240" w:lineRule="auto"/>
        <w:rPr>
          <w:rFonts w:ascii="Garamond" w:hAnsi="Garamond"/>
          <w:b/>
          <w:sz w:val="24"/>
        </w:rPr>
      </w:pPr>
      <w:r>
        <w:rPr>
          <w:rFonts w:ascii="Garamond" w:hAnsi="Garamond"/>
          <w:b/>
          <w:sz w:val="24"/>
        </w:rPr>
        <w:t xml:space="preserve">SELECTED </w:t>
      </w:r>
      <w:r w:rsidR="00E1788D" w:rsidRPr="000F0B48">
        <w:rPr>
          <w:rFonts w:ascii="Garamond" w:hAnsi="Garamond"/>
          <w:b/>
          <w:sz w:val="24"/>
        </w:rPr>
        <w:t>PUBLICATIONS/RESEARCH</w:t>
      </w:r>
    </w:p>
    <w:p w14:paraId="6A794E8F" w14:textId="77777777" w:rsidR="00411584" w:rsidRDefault="00411584" w:rsidP="00411584">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Junge, Nils</w:t>
      </w:r>
      <w:r>
        <w:rPr>
          <w:rFonts w:ascii="Garamond" w:hAnsi="Garamond"/>
          <w:sz w:val="22"/>
          <w:szCs w:val="22"/>
        </w:rPr>
        <w:t xml:space="preserve">. 2023. </w:t>
      </w:r>
      <w:r w:rsidRPr="005B1262">
        <w:rPr>
          <w:rFonts w:ascii="Garamond" w:hAnsi="Garamond"/>
          <w:i/>
          <w:iCs/>
          <w:sz w:val="22"/>
          <w:szCs w:val="22"/>
        </w:rPr>
        <w:t>Who Belongs?</w:t>
      </w:r>
      <w:r>
        <w:rPr>
          <w:rFonts w:ascii="Garamond" w:hAnsi="Garamond"/>
          <w:sz w:val="22"/>
          <w:szCs w:val="22"/>
        </w:rPr>
        <w:t xml:space="preserve"> </w:t>
      </w:r>
      <w:r w:rsidRPr="00137DA1">
        <w:rPr>
          <w:rFonts w:ascii="Garamond" w:hAnsi="Garamond"/>
          <w:i/>
          <w:iCs/>
          <w:sz w:val="22"/>
          <w:szCs w:val="22"/>
        </w:rPr>
        <w:t xml:space="preserve">How Ideas about Inclusion and Exclusion Are Shaping Our World, for Better and for Worse. </w:t>
      </w:r>
      <w:r>
        <w:rPr>
          <w:rFonts w:ascii="Garamond" w:hAnsi="Garamond"/>
          <w:sz w:val="22"/>
          <w:szCs w:val="22"/>
        </w:rPr>
        <w:t>Potomac, MD: New Degree Press.</w:t>
      </w:r>
    </w:p>
    <w:p w14:paraId="4AC7A3B5" w14:textId="77777777" w:rsidR="00411584" w:rsidRPr="00540B34" w:rsidRDefault="00411584" w:rsidP="00411584">
      <w:pPr>
        <w:pStyle w:val="NoSpacing"/>
        <w:spacing w:before="200"/>
        <w:ind w:left="720"/>
        <w:contextualSpacing/>
        <w:jc w:val="left"/>
        <w:rPr>
          <w:rFonts w:ascii="Garamond" w:hAnsi="Garamond"/>
          <w:sz w:val="22"/>
          <w:szCs w:val="22"/>
        </w:rPr>
      </w:pPr>
    </w:p>
    <w:p w14:paraId="67E035D6" w14:textId="77777777" w:rsidR="00411584" w:rsidRPr="003864A0" w:rsidRDefault="00411584" w:rsidP="00411584">
      <w:pPr>
        <w:pStyle w:val="NoSpacing"/>
        <w:numPr>
          <w:ilvl w:val="0"/>
          <w:numId w:val="3"/>
        </w:numPr>
        <w:spacing w:before="200"/>
        <w:contextualSpacing/>
        <w:jc w:val="left"/>
        <w:rPr>
          <w:rFonts w:ascii="Garamond" w:hAnsi="Garamond"/>
          <w:sz w:val="22"/>
          <w:szCs w:val="22"/>
        </w:rPr>
      </w:pPr>
      <w:r w:rsidRPr="000C7258">
        <w:rPr>
          <w:rFonts w:ascii="Garamond" w:hAnsi="Garamond"/>
        </w:rPr>
        <w:t>World Bank. (201</w:t>
      </w:r>
      <w:r>
        <w:rPr>
          <w:rFonts w:ascii="Garamond" w:hAnsi="Garamond"/>
        </w:rPr>
        <w:t>9</w:t>
      </w:r>
      <w:r w:rsidRPr="000C7258">
        <w:rPr>
          <w:rFonts w:ascii="Garamond" w:hAnsi="Garamond"/>
        </w:rPr>
        <w:t xml:space="preserve">). </w:t>
      </w:r>
      <w:r w:rsidRPr="003864A0">
        <w:rPr>
          <w:rFonts w:ascii="Garamond" w:hAnsi="Garamond"/>
          <w:sz w:val="22"/>
          <w:szCs w:val="22"/>
        </w:rPr>
        <w:t xml:space="preserve">ID </w:t>
      </w:r>
      <w:proofErr w:type="spellStart"/>
      <w:r w:rsidRPr="003864A0">
        <w:rPr>
          <w:rFonts w:ascii="Garamond" w:hAnsi="Garamond"/>
          <w:sz w:val="22"/>
          <w:szCs w:val="22"/>
        </w:rPr>
        <w:t>Enrollment</w:t>
      </w:r>
      <w:proofErr w:type="spellEnd"/>
      <w:r w:rsidRPr="003864A0">
        <w:rPr>
          <w:rFonts w:ascii="Garamond" w:hAnsi="Garamond"/>
          <w:sz w:val="22"/>
          <w:szCs w:val="22"/>
        </w:rPr>
        <w:t xml:space="preserve"> Strategies: Practical Lessons from Around the Glob</w:t>
      </w:r>
      <w:r>
        <w:rPr>
          <w:rFonts w:ascii="Garamond" w:hAnsi="Garamond"/>
          <w:sz w:val="22"/>
          <w:szCs w:val="22"/>
        </w:rPr>
        <w:t xml:space="preserve">e. </w:t>
      </w:r>
      <w:hyperlink r:id="rId10" w:history="1">
        <w:r w:rsidRPr="006D545D">
          <w:rPr>
            <w:rStyle w:val="Hyperlink"/>
            <w:rFonts w:ascii="Garamond" w:hAnsi="Garamond"/>
            <w:sz w:val="22"/>
            <w:szCs w:val="22"/>
          </w:rPr>
          <w:t>https://documents1.worldbank.org/curated/ar/539361582557916734/pdf/ID-Enrollment-Strategies-Practical-Lessons-From-Around-The-Globe.pdf</w:t>
        </w:r>
      </w:hyperlink>
      <w:r>
        <w:rPr>
          <w:rFonts w:ascii="Garamond" w:hAnsi="Garamond"/>
          <w:sz w:val="22"/>
          <w:szCs w:val="22"/>
        </w:rPr>
        <w:t xml:space="preserve"> </w:t>
      </w:r>
    </w:p>
    <w:p w14:paraId="1F7E3FD7" w14:textId="77777777" w:rsidR="00411584" w:rsidRPr="00540B34" w:rsidRDefault="00411584" w:rsidP="00411584">
      <w:pPr>
        <w:pStyle w:val="NoSpacing"/>
        <w:spacing w:before="200"/>
        <w:ind w:left="720"/>
        <w:contextualSpacing/>
        <w:jc w:val="left"/>
        <w:rPr>
          <w:rFonts w:ascii="Garamond" w:hAnsi="Garamond"/>
          <w:sz w:val="22"/>
          <w:szCs w:val="22"/>
        </w:rPr>
      </w:pPr>
    </w:p>
    <w:p w14:paraId="4963E090" w14:textId="77777777" w:rsidR="00411584" w:rsidRDefault="00411584" w:rsidP="00411584">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and Svetlana </w:t>
      </w:r>
      <w:proofErr w:type="spellStart"/>
      <w:r w:rsidRPr="000C7258">
        <w:rPr>
          <w:rFonts w:ascii="Garamond" w:hAnsi="Garamond"/>
          <w:sz w:val="22"/>
          <w:szCs w:val="22"/>
        </w:rPr>
        <w:t>Negroustoueva</w:t>
      </w:r>
      <w:proofErr w:type="spellEnd"/>
      <w:r w:rsidRPr="000C7258">
        <w:rPr>
          <w:rFonts w:ascii="Garamond" w:hAnsi="Garamond"/>
          <w:sz w:val="22"/>
          <w:szCs w:val="22"/>
        </w:rPr>
        <w:t xml:space="preserve">. (2019). “Bridging Divides and Creating Opportunities in International Evaluation Consulting.” New Directions for Evaluation 164. Winter 2019. Available at: </w:t>
      </w:r>
      <w:hyperlink r:id="rId11" w:history="1">
        <w:r w:rsidRPr="000C7258">
          <w:rPr>
            <w:rStyle w:val="Hyperlink"/>
            <w:rFonts w:ascii="Garamond" w:hAnsi="Garamond"/>
            <w:sz w:val="22"/>
            <w:szCs w:val="22"/>
          </w:rPr>
          <w:t>https://onlinelibrary.wiley.com/doi/abs/10.1002/ev.20388</w:t>
        </w:r>
      </w:hyperlink>
      <w:r w:rsidRPr="000C7258">
        <w:rPr>
          <w:rFonts w:ascii="Garamond" w:hAnsi="Garamond"/>
          <w:sz w:val="22"/>
          <w:szCs w:val="22"/>
        </w:rPr>
        <w:t xml:space="preserve"> </w:t>
      </w:r>
    </w:p>
    <w:p w14:paraId="17AADCC4" w14:textId="77777777" w:rsidR="00411584" w:rsidRPr="000C7258" w:rsidRDefault="00411584" w:rsidP="00411584">
      <w:pPr>
        <w:pStyle w:val="NoSpacing"/>
        <w:spacing w:before="200"/>
        <w:ind w:left="720"/>
        <w:contextualSpacing/>
        <w:jc w:val="left"/>
        <w:rPr>
          <w:rFonts w:ascii="Garamond" w:hAnsi="Garamond"/>
          <w:sz w:val="22"/>
          <w:szCs w:val="22"/>
        </w:rPr>
      </w:pPr>
    </w:p>
    <w:p w14:paraId="10E406A0" w14:textId="77777777" w:rsidR="00411584" w:rsidRPr="000C7258" w:rsidRDefault="00411584" w:rsidP="00411584">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and Emily Fripp. Understanding the Forestry Sector of Armenia: Current Conditions and Choices" </w:t>
      </w:r>
      <w:hyperlink r:id="rId12" w:history="1">
        <w:r w:rsidRPr="000C7258">
          <w:rPr>
            <w:rStyle w:val="Hyperlink"/>
            <w:rFonts w:ascii="Garamond" w:hAnsi="Garamond"/>
            <w:sz w:val="22"/>
            <w:szCs w:val="22"/>
          </w:rPr>
          <w:t>Forest Law Enforcement and Governance Program 2011</w:t>
        </w:r>
      </w:hyperlink>
      <w:r w:rsidRPr="000C7258">
        <w:rPr>
          <w:rFonts w:ascii="Garamond" w:hAnsi="Garamond"/>
          <w:sz w:val="22"/>
          <w:szCs w:val="22"/>
        </w:rPr>
        <w:t xml:space="preserve"> </w:t>
      </w:r>
    </w:p>
    <w:p w14:paraId="16DEDD2D" w14:textId="77777777" w:rsidR="00411584" w:rsidRPr="000C7258" w:rsidRDefault="00411584" w:rsidP="00411584">
      <w:pPr>
        <w:pStyle w:val="ListParagraph"/>
        <w:numPr>
          <w:ilvl w:val="0"/>
          <w:numId w:val="3"/>
        </w:numPr>
        <w:spacing w:before="200" w:after="0" w:line="240" w:lineRule="auto"/>
        <w:jc w:val="both"/>
        <w:rPr>
          <w:rFonts w:ascii="Garamond" w:hAnsi="Garamond"/>
          <w:bCs/>
        </w:rPr>
      </w:pPr>
      <w:r w:rsidRPr="000C7258">
        <w:rPr>
          <w:rFonts w:ascii="Garamond" w:hAnsi="Garamond"/>
        </w:rPr>
        <w:t xml:space="preserve">World Bank. (2011). Political Economy in Practice: Lessons from the Field. Social Development Department. Available at:  </w:t>
      </w:r>
      <w:hyperlink r:id="rId13" w:history="1">
        <w:r w:rsidRPr="000C7258">
          <w:rPr>
            <w:rStyle w:val="Hyperlink"/>
            <w:rFonts w:ascii="Garamond" w:hAnsi="Garamond"/>
          </w:rPr>
          <w:t>World Bank 2011</w:t>
        </w:r>
      </w:hyperlink>
      <w:r w:rsidRPr="000C7258">
        <w:rPr>
          <w:rFonts w:ascii="Garamond" w:hAnsi="Garamond"/>
        </w:rPr>
        <w:t xml:space="preserve"> (Lead author) </w:t>
      </w:r>
    </w:p>
    <w:p w14:paraId="7ED7D1E6" w14:textId="77777777" w:rsidR="00411584" w:rsidRDefault="00411584" w:rsidP="00411584">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UNDP. (2010). Social Implications of the Global Economic Crisis in Caribbean SIDS: Synthesis of the Findings of 7 country Studies. Prepared for the UNDP Sub-regional Office for Barbados and the OECS for the Economic Crisis PSIA. (Lead author). Available at:  </w:t>
      </w:r>
      <w:hyperlink r:id="rId14" w:history="1">
        <w:r w:rsidRPr="000C7258">
          <w:rPr>
            <w:rStyle w:val="Hyperlink"/>
            <w:rFonts w:ascii="Garamond" w:hAnsi="Garamond"/>
            <w:sz w:val="22"/>
            <w:szCs w:val="22"/>
          </w:rPr>
          <w:t>UNDP 2010</w:t>
        </w:r>
      </w:hyperlink>
      <w:r w:rsidRPr="000C7258">
        <w:rPr>
          <w:rFonts w:ascii="Garamond" w:hAnsi="Garamond"/>
          <w:sz w:val="22"/>
          <w:szCs w:val="22"/>
        </w:rPr>
        <w:t xml:space="preserve"> (Lead author)</w:t>
      </w:r>
    </w:p>
    <w:p w14:paraId="389C5A7E" w14:textId="77777777" w:rsidR="00411584" w:rsidRPr="000C7258" w:rsidRDefault="00411584" w:rsidP="00411584">
      <w:pPr>
        <w:pStyle w:val="NoSpacing"/>
        <w:spacing w:before="200"/>
        <w:ind w:left="720"/>
        <w:contextualSpacing/>
        <w:jc w:val="left"/>
        <w:rPr>
          <w:rFonts w:ascii="Garamond" w:hAnsi="Garamond"/>
          <w:sz w:val="22"/>
          <w:szCs w:val="22"/>
        </w:rPr>
      </w:pPr>
    </w:p>
    <w:p w14:paraId="614869DD" w14:textId="77777777" w:rsidR="00411584" w:rsidRDefault="00411584" w:rsidP="00411584">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lang w:val="de-DE"/>
        </w:rPr>
        <w:t xml:space="preserve">Akkaya, </w:t>
      </w:r>
      <w:proofErr w:type="spellStart"/>
      <w:r w:rsidRPr="000C7258">
        <w:rPr>
          <w:rFonts w:ascii="Garamond" w:hAnsi="Garamond"/>
          <w:sz w:val="22"/>
          <w:szCs w:val="22"/>
          <w:lang w:val="de-DE"/>
        </w:rPr>
        <w:t>Sebnem</w:t>
      </w:r>
      <w:proofErr w:type="spellEnd"/>
      <w:r w:rsidRPr="000C7258">
        <w:rPr>
          <w:rFonts w:ascii="Garamond" w:hAnsi="Garamond"/>
          <w:sz w:val="22"/>
          <w:szCs w:val="22"/>
          <w:lang w:val="de-DE"/>
        </w:rPr>
        <w:t xml:space="preserve">, Nils Junge and Wael Mansour. </w:t>
      </w:r>
      <w:r w:rsidRPr="000C7258">
        <w:rPr>
          <w:rFonts w:ascii="Garamond" w:hAnsi="Garamond"/>
          <w:sz w:val="22"/>
          <w:szCs w:val="22"/>
        </w:rPr>
        <w:t xml:space="preserve">(2009). Lebanon: Social Impact Analysis for the Electricity and Water Sectors. World Bank MENA Knowledge and Learning. Quick Notes Series. No. 14/3. Available at: </w:t>
      </w:r>
      <w:hyperlink r:id="rId15" w:history="1">
        <w:r w:rsidRPr="000C7258">
          <w:rPr>
            <w:rStyle w:val="Hyperlink"/>
            <w:rFonts w:ascii="Garamond" w:hAnsi="Garamond"/>
            <w:sz w:val="22"/>
            <w:szCs w:val="22"/>
          </w:rPr>
          <w:t>World Bank 2009</w:t>
        </w:r>
      </w:hyperlink>
      <w:r w:rsidRPr="000C7258">
        <w:rPr>
          <w:rFonts w:ascii="Garamond" w:hAnsi="Garamond"/>
          <w:sz w:val="22"/>
          <w:szCs w:val="22"/>
        </w:rPr>
        <w:t xml:space="preserve"> </w:t>
      </w:r>
    </w:p>
    <w:p w14:paraId="3212382D" w14:textId="77777777" w:rsidR="00411584" w:rsidRPr="000C7258" w:rsidRDefault="00411584" w:rsidP="00411584">
      <w:pPr>
        <w:pStyle w:val="NoSpacing"/>
        <w:spacing w:before="200"/>
        <w:ind w:left="720"/>
        <w:contextualSpacing/>
        <w:jc w:val="left"/>
        <w:rPr>
          <w:rFonts w:ascii="Garamond" w:hAnsi="Garamond"/>
          <w:sz w:val="22"/>
          <w:szCs w:val="22"/>
        </w:rPr>
      </w:pPr>
    </w:p>
    <w:p w14:paraId="0001D79D" w14:textId="77777777" w:rsidR="00411584" w:rsidRPr="000C7258" w:rsidRDefault="00411584" w:rsidP="00411584">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(2008). “Mine Restructuring in Serbia: A process-oriented PSIA.” Poverty in Focus. International Poverty </w:t>
      </w:r>
      <w:proofErr w:type="spellStart"/>
      <w:r w:rsidRPr="000C7258">
        <w:rPr>
          <w:rFonts w:ascii="Garamond" w:hAnsi="Garamond"/>
          <w:sz w:val="22"/>
          <w:szCs w:val="22"/>
        </w:rPr>
        <w:t>Center</w:t>
      </w:r>
      <w:proofErr w:type="spellEnd"/>
      <w:r w:rsidRPr="000C7258">
        <w:rPr>
          <w:rFonts w:ascii="Garamond" w:hAnsi="Garamond"/>
          <w:sz w:val="22"/>
          <w:szCs w:val="22"/>
        </w:rPr>
        <w:t xml:space="preserve">. Brasilia, Brazil, pp 10-11. Available at:  </w:t>
      </w:r>
      <w:hyperlink r:id="rId16" w:history="1">
        <w:r w:rsidRPr="000C7258">
          <w:rPr>
            <w:rStyle w:val="Hyperlink"/>
            <w:rFonts w:ascii="Garamond" w:hAnsi="Garamond"/>
            <w:sz w:val="22"/>
            <w:szCs w:val="22"/>
          </w:rPr>
          <w:t>International Poverty Centre 2008</w:t>
        </w:r>
      </w:hyperlink>
      <w:r w:rsidRPr="000C7258">
        <w:rPr>
          <w:rStyle w:val="Hyperlink"/>
          <w:rFonts w:ascii="Garamond" w:hAnsi="Garamond"/>
          <w:sz w:val="22"/>
          <w:szCs w:val="22"/>
        </w:rPr>
        <w:t xml:space="preserve"> </w:t>
      </w:r>
    </w:p>
    <w:p w14:paraId="61B95D87" w14:textId="77777777" w:rsidR="00411584" w:rsidRPr="00A745F3" w:rsidRDefault="00411584" w:rsidP="00411584">
      <w:pPr>
        <w:pStyle w:val="NoSpacing"/>
        <w:spacing w:before="200"/>
        <w:ind w:left="720"/>
        <w:contextualSpacing/>
        <w:jc w:val="left"/>
        <w:rPr>
          <w:rFonts w:ascii="Garamond" w:hAnsi="Garamond"/>
          <w:sz w:val="22"/>
          <w:szCs w:val="22"/>
          <w:lang w:val="en-US"/>
        </w:rPr>
      </w:pPr>
    </w:p>
    <w:p w14:paraId="1F45E66D" w14:textId="77777777" w:rsidR="00411584" w:rsidRDefault="00411584" w:rsidP="00411584">
      <w:pPr>
        <w:pStyle w:val="NoSpacing"/>
        <w:numPr>
          <w:ilvl w:val="0"/>
          <w:numId w:val="3"/>
        </w:numPr>
        <w:spacing w:beforeLines="100" w:before="240"/>
        <w:contextualSpacing/>
        <w:jc w:val="left"/>
        <w:rPr>
          <w:rStyle w:val="Hyperlink"/>
          <w:rFonts w:ascii="Garamond" w:hAnsi="Garamond"/>
          <w:color w:val="auto"/>
          <w:sz w:val="22"/>
          <w:szCs w:val="22"/>
          <w:u w:val="none"/>
          <w:lang w:val="en-US"/>
        </w:rPr>
      </w:pPr>
      <w:proofErr w:type="spellStart"/>
      <w:r w:rsidRPr="000C7258">
        <w:rPr>
          <w:rFonts w:ascii="Garamond" w:hAnsi="Garamond"/>
          <w:sz w:val="22"/>
          <w:szCs w:val="22"/>
        </w:rPr>
        <w:t>Lampietti</w:t>
      </w:r>
      <w:proofErr w:type="spellEnd"/>
      <w:r w:rsidRPr="000C7258">
        <w:rPr>
          <w:rFonts w:ascii="Garamond" w:hAnsi="Garamond"/>
          <w:sz w:val="22"/>
          <w:szCs w:val="22"/>
        </w:rPr>
        <w:t xml:space="preserve">, Julian and Nils Junge. (2006). “Europe and Central Asia: Power Sector Reform" in </w:t>
      </w:r>
      <w:proofErr w:type="spellStart"/>
      <w:r w:rsidRPr="000C7258">
        <w:rPr>
          <w:rFonts w:ascii="Garamond" w:hAnsi="Garamond"/>
          <w:sz w:val="22"/>
          <w:szCs w:val="22"/>
        </w:rPr>
        <w:t>Coudouel</w:t>
      </w:r>
      <w:proofErr w:type="spellEnd"/>
      <w:r w:rsidRPr="000C7258">
        <w:rPr>
          <w:rFonts w:ascii="Garamond" w:hAnsi="Garamond"/>
          <w:sz w:val="22"/>
          <w:szCs w:val="22"/>
        </w:rPr>
        <w:t xml:space="preserve">, Aline, Anis A. Dani and Stefano </w:t>
      </w:r>
      <w:proofErr w:type="spellStart"/>
      <w:r w:rsidRPr="000C7258">
        <w:rPr>
          <w:rFonts w:ascii="Garamond" w:hAnsi="Garamond"/>
          <w:sz w:val="22"/>
          <w:szCs w:val="22"/>
        </w:rPr>
        <w:t>Paternostro</w:t>
      </w:r>
      <w:proofErr w:type="spellEnd"/>
      <w:r w:rsidRPr="000C7258">
        <w:rPr>
          <w:rFonts w:ascii="Garamond" w:hAnsi="Garamond"/>
          <w:sz w:val="22"/>
          <w:szCs w:val="22"/>
        </w:rPr>
        <w:t xml:space="preserve">. Poverty and Social Impact Analysis of Reforms. World Bank, Washington, DC, pp 213-233.  </w:t>
      </w:r>
      <w:r w:rsidRPr="000C7258">
        <w:rPr>
          <w:rFonts w:ascii="Garamond" w:hAnsi="Garamond"/>
          <w:sz w:val="22"/>
          <w:szCs w:val="22"/>
          <w:lang w:val="en-US"/>
        </w:rPr>
        <w:t>Available at:</w:t>
      </w:r>
      <w:r w:rsidRPr="000C7258">
        <w:rPr>
          <w:rFonts w:ascii="Garamond" w:hAnsi="Garamond"/>
          <w:sz w:val="22"/>
          <w:szCs w:val="22"/>
        </w:rPr>
        <w:t xml:space="preserve"> </w:t>
      </w:r>
      <w:hyperlink r:id="rId17" w:history="1">
        <w:r w:rsidRPr="000C7258">
          <w:rPr>
            <w:rStyle w:val="Hyperlink"/>
            <w:rFonts w:ascii="Garamond" w:hAnsi="Garamond"/>
            <w:sz w:val="22"/>
            <w:szCs w:val="22"/>
            <w:lang w:val="en-US"/>
          </w:rPr>
          <w:t>World Bank 2006</w:t>
        </w:r>
      </w:hyperlink>
      <w:r w:rsidRPr="000C7258">
        <w:rPr>
          <w:rStyle w:val="Hyperlink"/>
          <w:rFonts w:ascii="Garamond" w:hAnsi="Garamond"/>
          <w:sz w:val="22"/>
          <w:szCs w:val="22"/>
          <w:lang w:val="en-US"/>
        </w:rPr>
        <w:t xml:space="preserve"> </w:t>
      </w:r>
    </w:p>
    <w:p w14:paraId="57A5B7E4" w14:textId="77777777" w:rsidR="00411584" w:rsidRPr="00A745F3" w:rsidRDefault="00411584" w:rsidP="00411584">
      <w:pPr>
        <w:pStyle w:val="NoSpacing"/>
        <w:spacing w:beforeLines="100" w:before="240"/>
        <w:ind w:left="720"/>
        <w:contextualSpacing/>
        <w:jc w:val="left"/>
        <w:rPr>
          <w:rFonts w:ascii="Garamond" w:hAnsi="Garamond"/>
          <w:sz w:val="22"/>
          <w:szCs w:val="22"/>
          <w:lang w:val="en-US"/>
        </w:rPr>
      </w:pPr>
    </w:p>
    <w:p w14:paraId="0B8C8CEF" w14:textId="77777777" w:rsidR="00411584" w:rsidRPr="00A745F3" w:rsidRDefault="00411584" w:rsidP="00411584">
      <w:pPr>
        <w:pStyle w:val="NoSpacing"/>
        <w:numPr>
          <w:ilvl w:val="0"/>
          <w:numId w:val="3"/>
        </w:numPr>
        <w:spacing w:beforeLines="100" w:before="240"/>
        <w:contextualSpacing/>
        <w:jc w:val="left"/>
        <w:rPr>
          <w:rFonts w:ascii="Garamond" w:hAnsi="Garamond"/>
          <w:sz w:val="22"/>
          <w:szCs w:val="22"/>
          <w:lang w:val="en-US"/>
        </w:rPr>
      </w:pPr>
      <w:r w:rsidRPr="00A745F3">
        <w:rPr>
          <w:rFonts w:ascii="Garamond" w:hAnsi="Garamond"/>
          <w:sz w:val="22"/>
          <w:szCs w:val="22"/>
          <w:lang w:val="de-DE"/>
        </w:rPr>
        <w:t xml:space="preserve">Junge, Nils, Taras </w:t>
      </w:r>
      <w:proofErr w:type="spellStart"/>
      <w:r w:rsidRPr="00A745F3">
        <w:rPr>
          <w:rFonts w:ascii="Garamond" w:hAnsi="Garamond"/>
          <w:sz w:val="22"/>
          <w:szCs w:val="22"/>
          <w:lang w:val="de-DE"/>
        </w:rPr>
        <w:t>Pushak</w:t>
      </w:r>
      <w:proofErr w:type="spellEnd"/>
      <w:r w:rsidRPr="00A745F3">
        <w:rPr>
          <w:rFonts w:ascii="Garamond" w:hAnsi="Garamond"/>
          <w:sz w:val="22"/>
          <w:szCs w:val="22"/>
          <w:lang w:val="de-DE"/>
        </w:rPr>
        <w:t xml:space="preserve">, Julian </w:t>
      </w:r>
      <w:proofErr w:type="spellStart"/>
      <w:r w:rsidRPr="00A745F3">
        <w:rPr>
          <w:rFonts w:ascii="Garamond" w:hAnsi="Garamond"/>
          <w:sz w:val="22"/>
          <w:szCs w:val="22"/>
          <w:lang w:val="de-DE"/>
        </w:rPr>
        <w:t>Lampietti</w:t>
      </w:r>
      <w:proofErr w:type="spellEnd"/>
      <w:r w:rsidRPr="00A745F3">
        <w:rPr>
          <w:rFonts w:ascii="Garamond" w:hAnsi="Garamond"/>
          <w:sz w:val="22"/>
          <w:szCs w:val="22"/>
          <w:lang w:val="de-DE"/>
        </w:rPr>
        <w:t xml:space="preserve">, Nora </w:t>
      </w:r>
      <w:proofErr w:type="spellStart"/>
      <w:r w:rsidRPr="00A745F3">
        <w:rPr>
          <w:rFonts w:ascii="Garamond" w:hAnsi="Garamond"/>
          <w:sz w:val="22"/>
          <w:szCs w:val="22"/>
          <w:lang w:val="de-DE"/>
        </w:rPr>
        <w:t>Dudwick</w:t>
      </w:r>
      <w:proofErr w:type="spellEnd"/>
      <w:r w:rsidRPr="00A745F3">
        <w:rPr>
          <w:rFonts w:ascii="Garamond" w:hAnsi="Garamond"/>
          <w:sz w:val="22"/>
          <w:szCs w:val="22"/>
          <w:lang w:val="de-DE"/>
        </w:rPr>
        <w:t xml:space="preserve">, and </w:t>
      </w:r>
      <w:proofErr w:type="spellStart"/>
      <w:r w:rsidRPr="00A745F3">
        <w:rPr>
          <w:rFonts w:ascii="Garamond" w:hAnsi="Garamond"/>
          <w:sz w:val="22"/>
          <w:szCs w:val="22"/>
          <w:lang w:val="de-DE"/>
        </w:rPr>
        <w:t>Kateljin</w:t>
      </w:r>
      <w:proofErr w:type="spellEnd"/>
      <w:r w:rsidRPr="00A745F3">
        <w:rPr>
          <w:rFonts w:ascii="Garamond" w:hAnsi="Garamond"/>
          <w:sz w:val="22"/>
          <w:szCs w:val="22"/>
          <w:lang w:val="de-DE"/>
        </w:rPr>
        <w:t xml:space="preserve"> van den Berg. </w:t>
      </w:r>
      <w:r w:rsidRPr="00A745F3">
        <w:rPr>
          <w:rFonts w:ascii="Garamond" w:hAnsi="Garamond"/>
          <w:sz w:val="22"/>
          <w:szCs w:val="22"/>
        </w:rPr>
        <w:t xml:space="preserve">(2004). Sharing Power: Lessons Learned from the Reform and Privatization of Moldova's Electricity Sector. Report No. 30376. World Bank, Washington, DC. Available at: </w:t>
      </w:r>
      <w:hyperlink r:id="rId18" w:history="1">
        <w:r w:rsidRPr="00A745F3">
          <w:rPr>
            <w:rStyle w:val="Hyperlink"/>
            <w:rFonts w:ascii="Garamond" w:hAnsi="Garamond"/>
            <w:sz w:val="22"/>
            <w:szCs w:val="22"/>
          </w:rPr>
          <w:t>World Bank 2004</w:t>
        </w:r>
      </w:hyperlink>
      <w:r w:rsidRPr="00A745F3">
        <w:rPr>
          <w:rStyle w:val="Hyperlink"/>
          <w:rFonts w:ascii="Garamond" w:hAnsi="Garamond"/>
          <w:sz w:val="22"/>
          <w:szCs w:val="22"/>
        </w:rPr>
        <w:t xml:space="preserve"> </w:t>
      </w:r>
    </w:p>
    <w:p w14:paraId="2A075DE7" w14:textId="77777777" w:rsidR="00411584" w:rsidRDefault="00411584" w:rsidP="00411584">
      <w:pPr>
        <w:pStyle w:val="NoSpacing"/>
        <w:spacing w:before="200"/>
        <w:ind w:left="720"/>
        <w:contextualSpacing/>
        <w:jc w:val="left"/>
        <w:rPr>
          <w:rFonts w:ascii="Garamond" w:hAnsi="Garamond"/>
          <w:sz w:val="22"/>
          <w:szCs w:val="22"/>
        </w:rPr>
      </w:pPr>
    </w:p>
    <w:p w14:paraId="595DC5D4" w14:textId="0F72C125" w:rsidR="00411584" w:rsidRPr="00411584" w:rsidRDefault="00411584" w:rsidP="00411584">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"Self-Governance in Armenia" in World Bank. (2003). Local Self Governance and Civic Engagement in Rural Russia. World Bank, Washington, DC, p. 151. Available at: </w:t>
      </w:r>
      <w:hyperlink r:id="rId19" w:history="1">
        <w:r w:rsidRPr="000C7258">
          <w:rPr>
            <w:rStyle w:val="Hyperlink"/>
            <w:rFonts w:ascii="Garamond" w:hAnsi="Garamond"/>
            <w:sz w:val="22"/>
            <w:szCs w:val="22"/>
          </w:rPr>
          <w:t>World Bank 2003</w:t>
        </w:r>
      </w:hyperlink>
      <w:r w:rsidRPr="000C7258">
        <w:rPr>
          <w:rFonts w:ascii="Garamond" w:hAnsi="Garamond"/>
          <w:sz w:val="22"/>
          <w:szCs w:val="22"/>
        </w:rPr>
        <w:t xml:space="preserve"> </w:t>
      </w:r>
    </w:p>
    <w:sectPr w:rsidR="00411584" w:rsidRPr="00411584" w:rsidSect="00E77F86">
      <w:headerReference w:type="default" r:id="rId20"/>
      <w:footerReference w:type="default" r:id="rId21"/>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EB0B0" w14:textId="77777777" w:rsidR="00B0293E" w:rsidRDefault="00B0293E" w:rsidP="00704FAA">
      <w:pPr>
        <w:spacing w:after="0" w:line="240" w:lineRule="auto"/>
      </w:pPr>
      <w:r>
        <w:separator/>
      </w:r>
    </w:p>
  </w:endnote>
  <w:endnote w:type="continuationSeparator" w:id="0">
    <w:p w14:paraId="486A7ECE" w14:textId="77777777" w:rsidR="00B0293E" w:rsidRDefault="00B0293E" w:rsidP="0070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923954"/>
      <w:docPartObj>
        <w:docPartGallery w:val="Page Numbers (Bottom of Page)"/>
        <w:docPartUnique/>
      </w:docPartObj>
    </w:sdtPr>
    <w:sdtEndPr>
      <w:rPr>
        <w:noProof/>
        <w:sz w:val="20"/>
        <w:szCs w:val="20"/>
      </w:rPr>
    </w:sdtEndPr>
    <w:sdtContent>
      <w:p w14:paraId="26B1947B" w14:textId="75E13172" w:rsidR="00B338DA" w:rsidRPr="003D0A11" w:rsidRDefault="00B338DA">
        <w:pPr>
          <w:pStyle w:val="Footer"/>
          <w:jc w:val="right"/>
          <w:rPr>
            <w:sz w:val="20"/>
            <w:szCs w:val="20"/>
          </w:rPr>
        </w:pPr>
        <w:r w:rsidRPr="003D0A11">
          <w:rPr>
            <w:sz w:val="20"/>
            <w:szCs w:val="20"/>
          </w:rPr>
          <w:fldChar w:fldCharType="begin"/>
        </w:r>
        <w:r w:rsidRPr="003D0A11">
          <w:rPr>
            <w:sz w:val="20"/>
            <w:szCs w:val="20"/>
          </w:rPr>
          <w:instrText xml:space="preserve"> PAGE   \* MERGEFORMAT </w:instrText>
        </w:r>
        <w:r w:rsidRPr="003D0A11">
          <w:rPr>
            <w:sz w:val="20"/>
            <w:szCs w:val="20"/>
          </w:rPr>
          <w:fldChar w:fldCharType="separate"/>
        </w:r>
        <w:r w:rsidRPr="003D0A11">
          <w:rPr>
            <w:noProof/>
            <w:sz w:val="20"/>
            <w:szCs w:val="20"/>
          </w:rPr>
          <w:t>2</w:t>
        </w:r>
        <w:r w:rsidRPr="003D0A11">
          <w:rPr>
            <w:noProof/>
            <w:sz w:val="20"/>
            <w:szCs w:val="20"/>
          </w:rPr>
          <w:fldChar w:fldCharType="end"/>
        </w:r>
      </w:p>
    </w:sdtContent>
  </w:sdt>
  <w:p w14:paraId="764EEBA4" w14:textId="77777777" w:rsidR="00B338DA" w:rsidRDefault="00B33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ABD2" w14:textId="77777777" w:rsidR="00B0293E" w:rsidRDefault="00B0293E" w:rsidP="00704FAA">
      <w:pPr>
        <w:spacing w:after="0" w:line="240" w:lineRule="auto"/>
      </w:pPr>
      <w:r>
        <w:separator/>
      </w:r>
    </w:p>
  </w:footnote>
  <w:footnote w:type="continuationSeparator" w:id="0">
    <w:p w14:paraId="66BC8302" w14:textId="77777777" w:rsidR="00B0293E" w:rsidRDefault="00B0293E" w:rsidP="0070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8F" w14:textId="77777777" w:rsidR="007B68DB" w:rsidRDefault="007B68D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ED6"/>
    <w:multiLevelType w:val="multilevel"/>
    <w:tmpl w:val="43F46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FB4A32"/>
    <w:multiLevelType w:val="hybridMultilevel"/>
    <w:tmpl w:val="2C1E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67F21"/>
    <w:multiLevelType w:val="hybridMultilevel"/>
    <w:tmpl w:val="B004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1782B"/>
    <w:multiLevelType w:val="hybridMultilevel"/>
    <w:tmpl w:val="BD88A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134CE"/>
    <w:multiLevelType w:val="hybridMultilevel"/>
    <w:tmpl w:val="0546B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C464D"/>
    <w:multiLevelType w:val="hybridMultilevel"/>
    <w:tmpl w:val="409AB4B0"/>
    <w:lvl w:ilvl="0" w:tplc="779069A8">
      <w:start w:val="1"/>
      <w:numFmt w:val="bullet"/>
      <w:pStyle w:val="Bullet1Begin"/>
      <w:lvlText w:val=""/>
      <w:lvlJc w:val="left"/>
      <w:pPr>
        <w:ind w:left="288" w:hanging="288"/>
      </w:pPr>
      <w:rPr>
        <w:rFonts w:ascii="Symbol" w:hAnsi="Symbol" w:hint="default"/>
        <w:color w:val="1F497D"/>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12A00"/>
    <w:multiLevelType w:val="hybridMultilevel"/>
    <w:tmpl w:val="F152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8B0B2F"/>
    <w:multiLevelType w:val="hybridMultilevel"/>
    <w:tmpl w:val="D07488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22013"/>
    <w:multiLevelType w:val="hybridMultilevel"/>
    <w:tmpl w:val="D1F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352C3F"/>
    <w:multiLevelType w:val="hybridMultilevel"/>
    <w:tmpl w:val="AD1C7A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D9A05CA"/>
    <w:multiLevelType w:val="hybridMultilevel"/>
    <w:tmpl w:val="7700AB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7428024D"/>
    <w:multiLevelType w:val="hybridMultilevel"/>
    <w:tmpl w:val="C6DA0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B7A89"/>
    <w:multiLevelType w:val="hybridMultilevel"/>
    <w:tmpl w:val="1F4A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523567">
    <w:abstractNumId w:val="12"/>
  </w:num>
  <w:num w:numId="2" w16cid:durableId="387530108">
    <w:abstractNumId w:val="5"/>
  </w:num>
  <w:num w:numId="3" w16cid:durableId="638345442">
    <w:abstractNumId w:val="10"/>
  </w:num>
  <w:num w:numId="4" w16cid:durableId="933171103">
    <w:abstractNumId w:val="2"/>
  </w:num>
  <w:num w:numId="5" w16cid:durableId="1964463191">
    <w:abstractNumId w:val="8"/>
  </w:num>
  <w:num w:numId="6" w16cid:durableId="1520898608">
    <w:abstractNumId w:val="3"/>
  </w:num>
  <w:num w:numId="7" w16cid:durableId="1398821696">
    <w:abstractNumId w:val="11"/>
  </w:num>
  <w:num w:numId="8" w16cid:durableId="812529636">
    <w:abstractNumId w:val="4"/>
  </w:num>
  <w:num w:numId="9" w16cid:durableId="1158378307">
    <w:abstractNumId w:val="1"/>
  </w:num>
  <w:num w:numId="10" w16cid:durableId="2101170527">
    <w:abstractNumId w:val="0"/>
  </w:num>
  <w:num w:numId="11" w16cid:durableId="1731492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909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1059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046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0342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6759431">
    <w:abstractNumId w:val="7"/>
  </w:num>
  <w:num w:numId="17" w16cid:durableId="2110730559">
    <w:abstractNumId w:val="9"/>
  </w:num>
  <w:num w:numId="18" w16cid:durableId="152544360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2MzE0MTUwNTE0MzZW0lEKTi0uzszPAykwrgUADrtaQywAAAA="/>
  </w:docVars>
  <w:rsids>
    <w:rsidRoot w:val="00E23ADB"/>
    <w:rsid w:val="000007AE"/>
    <w:rsid w:val="00000B55"/>
    <w:rsid w:val="00001F62"/>
    <w:rsid w:val="00011431"/>
    <w:rsid w:val="0001255C"/>
    <w:rsid w:val="0001393A"/>
    <w:rsid w:val="00014146"/>
    <w:rsid w:val="00015C5C"/>
    <w:rsid w:val="0001654C"/>
    <w:rsid w:val="00026DE1"/>
    <w:rsid w:val="0004596C"/>
    <w:rsid w:val="000508CE"/>
    <w:rsid w:val="00051E08"/>
    <w:rsid w:val="00052EF6"/>
    <w:rsid w:val="00054BA9"/>
    <w:rsid w:val="000648AE"/>
    <w:rsid w:val="00065090"/>
    <w:rsid w:val="0007789C"/>
    <w:rsid w:val="00092D67"/>
    <w:rsid w:val="000A062A"/>
    <w:rsid w:val="000B0B5A"/>
    <w:rsid w:val="000C7907"/>
    <w:rsid w:val="000E4F2B"/>
    <w:rsid w:val="000E6B5F"/>
    <w:rsid w:val="000F0B48"/>
    <w:rsid w:val="000F2A85"/>
    <w:rsid w:val="000F4FC1"/>
    <w:rsid w:val="00115C57"/>
    <w:rsid w:val="00123B44"/>
    <w:rsid w:val="00125620"/>
    <w:rsid w:val="00127C20"/>
    <w:rsid w:val="00127DEA"/>
    <w:rsid w:val="00134D4A"/>
    <w:rsid w:val="00136822"/>
    <w:rsid w:val="00145AF6"/>
    <w:rsid w:val="001635EF"/>
    <w:rsid w:val="001642F3"/>
    <w:rsid w:val="001660BA"/>
    <w:rsid w:val="001703CF"/>
    <w:rsid w:val="001708E5"/>
    <w:rsid w:val="00171753"/>
    <w:rsid w:val="00172EC9"/>
    <w:rsid w:val="00176F7B"/>
    <w:rsid w:val="001941D9"/>
    <w:rsid w:val="00195FB0"/>
    <w:rsid w:val="001A0252"/>
    <w:rsid w:val="001A1139"/>
    <w:rsid w:val="001A49DE"/>
    <w:rsid w:val="001B286B"/>
    <w:rsid w:val="001B4294"/>
    <w:rsid w:val="001D2D0D"/>
    <w:rsid w:val="001D341E"/>
    <w:rsid w:val="001E06D8"/>
    <w:rsid w:val="001E278D"/>
    <w:rsid w:val="001F09F3"/>
    <w:rsid w:val="001F10FA"/>
    <w:rsid w:val="001F537D"/>
    <w:rsid w:val="00203F4C"/>
    <w:rsid w:val="00205C72"/>
    <w:rsid w:val="00206E7A"/>
    <w:rsid w:val="00212B02"/>
    <w:rsid w:val="00214CF3"/>
    <w:rsid w:val="00217AFD"/>
    <w:rsid w:val="002250EC"/>
    <w:rsid w:val="00234F31"/>
    <w:rsid w:val="00237732"/>
    <w:rsid w:val="002448A1"/>
    <w:rsid w:val="00252A68"/>
    <w:rsid w:val="0025446A"/>
    <w:rsid w:val="0025566E"/>
    <w:rsid w:val="00262CC3"/>
    <w:rsid w:val="00263DC8"/>
    <w:rsid w:val="002669C8"/>
    <w:rsid w:val="002764D0"/>
    <w:rsid w:val="00277571"/>
    <w:rsid w:val="00277FB3"/>
    <w:rsid w:val="00283485"/>
    <w:rsid w:val="00287997"/>
    <w:rsid w:val="00291958"/>
    <w:rsid w:val="002952E3"/>
    <w:rsid w:val="00296303"/>
    <w:rsid w:val="002A09F1"/>
    <w:rsid w:val="002B40B1"/>
    <w:rsid w:val="002B68F4"/>
    <w:rsid w:val="002B6B65"/>
    <w:rsid w:val="002B7AE1"/>
    <w:rsid w:val="002C11D7"/>
    <w:rsid w:val="002C59A0"/>
    <w:rsid w:val="002C7E43"/>
    <w:rsid w:val="002E143E"/>
    <w:rsid w:val="00301BAF"/>
    <w:rsid w:val="003044C7"/>
    <w:rsid w:val="00304658"/>
    <w:rsid w:val="0031057A"/>
    <w:rsid w:val="003106DA"/>
    <w:rsid w:val="003235B1"/>
    <w:rsid w:val="00334C34"/>
    <w:rsid w:val="00336EE7"/>
    <w:rsid w:val="00341164"/>
    <w:rsid w:val="003479B8"/>
    <w:rsid w:val="00355AD0"/>
    <w:rsid w:val="00357F4C"/>
    <w:rsid w:val="00360C95"/>
    <w:rsid w:val="00361422"/>
    <w:rsid w:val="00377ED8"/>
    <w:rsid w:val="00380F2B"/>
    <w:rsid w:val="00391CF6"/>
    <w:rsid w:val="003966C8"/>
    <w:rsid w:val="003A0536"/>
    <w:rsid w:val="003A57BA"/>
    <w:rsid w:val="003B080F"/>
    <w:rsid w:val="003B4BD8"/>
    <w:rsid w:val="003C0AB2"/>
    <w:rsid w:val="003C52BA"/>
    <w:rsid w:val="003D0A11"/>
    <w:rsid w:val="003E54DE"/>
    <w:rsid w:val="003F368F"/>
    <w:rsid w:val="003F6844"/>
    <w:rsid w:val="00400F2C"/>
    <w:rsid w:val="004028E5"/>
    <w:rsid w:val="00411584"/>
    <w:rsid w:val="00414D09"/>
    <w:rsid w:val="00415B7D"/>
    <w:rsid w:val="00420B9E"/>
    <w:rsid w:val="00423A4D"/>
    <w:rsid w:val="00424300"/>
    <w:rsid w:val="004249A6"/>
    <w:rsid w:val="00424D83"/>
    <w:rsid w:val="004251FB"/>
    <w:rsid w:val="004358B3"/>
    <w:rsid w:val="00442641"/>
    <w:rsid w:val="004562D0"/>
    <w:rsid w:val="0046022A"/>
    <w:rsid w:val="00462216"/>
    <w:rsid w:val="00464BB4"/>
    <w:rsid w:val="00466024"/>
    <w:rsid w:val="00476858"/>
    <w:rsid w:val="00477B91"/>
    <w:rsid w:val="00491A06"/>
    <w:rsid w:val="0049262A"/>
    <w:rsid w:val="004B136A"/>
    <w:rsid w:val="004B75EF"/>
    <w:rsid w:val="004C3167"/>
    <w:rsid w:val="004D6199"/>
    <w:rsid w:val="004E2141"/>
    <w:rsid w:val="004E39A6"/>
    <w:rsid w:val="004E745F"/>
    <w:rsid w:val="004F1F81"/>
    <w:rsid w:val="005050C1"/>
    <w:rsid w:val="00517632"/>
    <w:rsid w:val="0052066E"/>
    <w:rsid w:val="005246A9"/>
    <w:rsid w:val="00533744"/>
    <w:rsid w:val="00533FE6"/>
    <w:rsid w:val="00534C6B"/>
    <w:rsid w:val="005364F7"/>
    <w:rsid w:val="00546F6C"/>
    <w:rsid w:val="00554ACB"/>
    <w:rsid w:val="005664BD"/>
    <w:rsid w:val="00570464"/>
    <w:rsid w:val="00577224"/>
    <w:rsid w:val="00583DBA"/>
    <w:rsid w:val="00590B27"/>
    <w:rsid w:val="00592F46"/>
    <w:rsid w:val="005A0CBD"/>
    <w:rsid w:val="005A21D9"/>
    <w:rsid w:val="005A5418"/>
    <w:rsid w:val="005C070B"/>
    <w:rsid w:val="005C2956"/>
    <w:rsid w:val="005E1236"/>
    <w:rsid w:val="005E598F"/>
    <w:rsid w:val="005F51DC"/>
    <w:rsid w:val="006008D8"/>
    <w:rsid w:val="006030D0"/>
    <w:rsid w:val="0060623F"/>
    <w:rsid w:val="00607EFE"/>
    <w:rsid w:val="006155CA"/>
    <w:rsid w:val="006251C0"/>
    <w:rsid w:val="00632DBC"/>
    <w:rsid w:val="006366CB"/>
    <w:rsid w:val="006374CF"/>
    <w:rsid w:val="006576D0"/>
    <w:rsid w:val="00657861"/>
    <w:rsid w:val="00661C2E"/>
    <w:rsid w:val="006632D2"/>
    <w:rsid w:val="00674B8D"/>
    <w:rsid w:val="00676BA4"/>
    <w:rsid w:val="006771F4"/>
    <w:rsid w:val="00685F92"/>
    <w:rsid w:val="0069550E"/>
    <w:rsid w:val="006979A4"/>
    <w:rsid w:val="006B6669"/>
    <w:rsid w:val="006B7EA3"/>
    <w:rsid w:val="006C3E39"/>
    <w:rsid w:val="006C76A4"/>
    <w:rsid w:val="006D3362"/>
    <w:rsid w:val="006D380A"/>
    <w:rsid w:val="006E1A40"/>
    <w:rsid w:val="006E35F9"/>
    <w:rsid w:val="006E5826"/>
    <w:rsid w:val="006E651F"/>
    <w:rsid w:val="006F209F"/>
    <w:rsid w:val="006F3DD6"/>
    <w:rsid w:val="006F3E15"/>
    <w:rsid w:val="00704FAA"/>
    <w:rsid w:val="007050FB"/>
    <w:rsid w:val="0071192D"/>
    <w:rsid w:val="00714DFF"/>
    <w:rsid w:val="0071563D"/>
    <w:rsid w:val="00717B23"/>
    <w:rsid w:val="00717FF5"/>
    <w:rsid w:val="007278DC"/>
    <w:rsid w:val="00727E80"/>
    <w:rsid w:val="00742D7F"/>
    <w:rsid w:val="00747937"/>
    <w:rsid w:val="007542A1"/>
    <w:rsid w:val="00757738"/>
    <w:rsid w:val="0077044A"/>
    <w:rsid w:val="007729C8"/>
    <w:rsid w:val="00772A7E"/>
    <w:rsid w:val="007756D9"/>
    <w:rsid w:val="00785501"/>
    <w:rsid w:val="00791B24"/>
    <w:rsid w:val="007A2A93"/>
    <w:rsid w:val="007A5291"/>
    <w:rsid w:val="007B0650"/>
    <w:rsid w:val="007B2CA2"/>
    <w:rsid w:val="007B313F"/>
    <w:rsid w:val="007B68DB"/>
    <w:rsid w:val="007C1E65"/>
    <w:rsid w:val="007C6A52"/>
    <w:rsid w:val="007D195D"/>
    <w:rsid w:val="007D5C4F"/>
    <w:rsid w:val="007F780D"/>
    <w:rsid w:val="00802F57"/>
    <w:rsid w:val="0080644E"/>
    <w:rsid w:val="00807D74"/>
    <w:rsid w:val="00816E56"/>
    <w:rsid w:val="008269F8"/>
    <w:rsid w:val="00827EBF"/>
    <w:rsid w:val="0083286E"/>
    <w:rsid w:val="0083524E"/>
    <w:rsid w:val="0084261D"/>
    <w:rsid w:val="008455BB"/>
    <w:rsid w:val="00850787"/>
    <w:rsid w:val="00870228"/>
    <w:rsid w:val="008756A0"/>
    <w:rsid w:val="0088454A"/>
    <w:rsid w:val="00896817"/>
    <w:rsid w:val="008A202C"/>
    <w:rsid w:val="008B118D"/>
    <w:rsid w:val="008C1489"/>
    <w:rsid w:val="008C4DB8"/>
    <w:rsid w:val="008D07FA"/>
    <w:rsid w:val="008D6DF5"/>
    <w:rsid w:val="008E1ED0"/>
    <w:rsid w:val="008E6AF7"/>
    <w:rsid w:val="008E7271"/>
    <w:rsid w:val="008F1A5E"/>
    <w:rsid w:val="008F6BF6"/>
    <w:rsid w:val="00906965"/>
    <w:rsid w:val="00907C53"/>
    <w:rsid w:val="00911202"/>
    <w:rsid w:val="00934D2D"/>
    <w:rsid w:val="00940EEF"/>
    <w:rsid w:val="00953A4A"/>
    <w:rsid w:val="00957C7C"/>
    <w:rsid w:val="00962506"/>
    <w:rsid w:val="00962E0A"/>
    <w:rsid w:val="0096604C"/>
    <w:rsid w:val="00971252"/>
    <w:rsid w:val="009754D8"/>
    <w:rsid w:val="00990635"/>
    <w:rsid w:val="00991912"/>
    <w:rsid w:val="00992533"/>
    <w:rsid w:val="00992748"/>
    <w:rsid w:val="00996204"/>
    <w:rsid w:val="009A1C62"/>
    <w:rsid w:val="009A3368"/>
    <w:rsid w:val="009A3B3A"/>
    <w:rsid w:val="009A424D"/>
    <w:rsid w:val="009A4C23"/>
    <w:rsid w:val="009B024B"/>
    <w:rsid w:val="009B076A"/>
    <w:rsid w:val="009B33CA"/>
    <w:rsid w:val="009B7190"/>
    <w:rsid w:val="009B773B"/>
    <w:rsid w:val="009C0762"/>
    <w:rsid w:val="009C1982"/>
    <w:rsid w:val="009C34B5"/>
    <w:rsid w:val="009D4B1E"/>
    <w:rsid w:val="009F04B4"/>
    <w:rsid w:val="009F6D2A"/>
    <w:rsid w:val="00A032BF"/>
    <w:rsid w:val="00A03D86"/>
    <w:rsid w:val="00A04148"/>
    <w:rsid w:val="00A151B6"/>
    <w:rsid w:val="00A23EBA"/>
    <w:rsid w:val="00A30437"/>
    <w:rsid w:val="00A35381"/>
    <w:rsid w:val="00A41738"/>
    <w:rsid w:val="00A530A7"/>
    <w:rsid w:val="00A538A2"/>
    <w:rsid w:val="00A563B4"/>
    <w:rsid w:val="00A6313A"/>
    <w:rsid w:val="00A65CDB"/>
    <w:rsid w:val="00AA1F89"/>
    <w:rsid w:val="00AA2779"/>
    <w:rsid w:val="00AA4BB9"/>
    <w:rsid w:val="00AB29E3"/>
    <w:rsid w:val="00AC3D9E"/>
    <w:rsid w:val="00AC6289"/>
    <w:rsid w:val="00AD1CFA"/>
    <w:rsid w:val="00AD1D11"/>
    <w:rsid w:val="00AD30FF"/>
    <w:rsid w:val="00AD431C"/>
    <w:rsid w:val="00AE0EB9"/>
    <w:rsid w:val="00B0258D"/>
    <w:rsid w:val="00B0293E"/>
    <w:rsid w:val="00B02EFB"/>
    <w:rsid w:val="00B043BC"/>
    <w:rsid w:val="00B11C85"/>
    <w:rsid w:val="00B1447A"/>
    <w:rsid w:val="00B16620"/>
    <w:rsid w:val="00B338DA"/>
    <w:rsid w:val="00B374D1"/>
    <w:rsid w:val="00B43370"/>
    <w:rsid w:val="00B45161"/>
    <w:rsid w:val="00B472CD"/>
    <w:rsid w:val="00B512EE"/>
    <w:rsid w:val="00B541BC"/>
    <w:rsid w:val="00B552CE"/>
    <w:rsid w:val="00B56B21"/>
    <w:rsid w:val="00B577F4"/>
    <w:rsid w:val="00B618AA"/>
    <w:rsid w:val="00B67AD6"/>
    <w:rsid w:val="00B7672E"/>
    <w:rsid w:val="00B77C12"/>
    <w:rsid w:val="00B87A39"/>
    <w:rsid w:val="00BA55E7"/>
    <w:rsid w:val="00BA6236"/>
    <w:rsid w:val="00BB5457"/>
    <w:rsid w:val="00BD20B6"/>
    <w:rsid w:val="00BE35A4"/>
    <w:rsid w:val="00BE453C"/>
    <w:rsid w:val="00BE6574"/>
    <w:rsid w:val="00BF36C1"/>
    <w:rsid w:val="00BF425B"/>
    <w:rsid w:val="00BF482A"/>
    <w:rsid w:val="00BF4EAA"/>
    <w:rsid w:val="00C00329"/>
    <w:rsid w:val="00C11BF8"/>
    <w:rsid w:val="00C13F7E"/>
    <w:rsid w:val="00C21407"/>
    <w:rsid w:val="00C24038"/>
    <w:rsid w:val="00C244DD"/>
    <w:rsid w:val="00C431F7"/>
    <w:rsid w:val="00C471A4"/>
    <w:rsid w:val="00C475D5"/>
    <w:rsid w:val="00C86B61"/>
    <w:rsid w:val="00C94046"/>
    <w:rsid w:val="00C970BB"/>
    <w:rsid w:val="00C97234"/>
    <w:rsid w:val="00C97803"/>
    <w:rsid w:val="00CA1D11"/>
    <w:rsid w:val="00CB3188"/>
    <w:rsid w:val="00CB7BCD"/>
    <w:rsid w:val="00CC08A7"/>
    <w:rsid w:val="00CC7D49"/>
    <w:rsid w:val="00CD4087"/>
    <w:rsid w:val="00CD4F0F"/>
    <w:rsid w:val="00CF2B73"/>
    <w:rsid w:val="00CF5DB5"/>
    <w:rsid w:val="00D077B0"/>
    <w:rsid w:val="00D1092A"/>
    <w:rsid w:val="00D14B7D"/>
    <w:rsid w:val="00D2713E"/>
    <w:rsid w:val="00D27921"/>
    <w:rsid w:val="00D3176C"/>
    <w:rsid w:val="00D36D87"/>
    <w:rsid w:val="00D4659E"/>
    <w:rsid w:val="00D5163C"/>
    <w:rsid w:val="00D5429D"/>
    <w:rsid w:val="00D64D31"/>
    <w:rsid w:val="00D73E46"/>
    <w:rsid w:val="00DB17C0"/>
    <w:rsid w:val="00DB1C72"/>
    <w:rsid w:val="00DB67D9"/>
    <w:rsid w:val="00DB6DAF"/>
    <w:rsid w:val="00DD0C39"/>
    <w:rsid w:val="00DD2723"/>
    <w:rsid w:val="00DD33B3"/>
    <w:rsid w:val="00DE3AFF"/>
    <w:rsid w:val="00DF00E6"/>
    <w:rsid w:val="00DF123A"/>
    <w:rsid w:val="00E00C28"/>
    <w:rsid w:val="00E04F41"/>
    <w:rsid w:val="00E0525F"/>
    <w:rsid w:val="00E109AD"/>
    <w:rsid w:val="00E111DE"/>
    <w:rsid w:val="00E1788D"/>
    <w:rsid w:val="00E21485"/>
    <w:rsid w:val="00E22A31"/>
    <w:rsid w:val="00E22CBF"/>
    <w:rsid w:val="00E23ADB"/>
    <w:rsid w:val="00E30DF4"/>
    <w:rsid w:val="00E3407B"/>
    <w:rsid w:val="00E46144"/>
    <w:rsid w:val="00E60408"/>
    <w:rsid w:val="00E62246"/>
    <w:rsid w:val="00E630C7"/>
    <w:rsid w:val="00E63C98"/>
    <w:rsid w:val="00E72BC6"/>
    <w:rsid w:val="00E7326A"/>
    <w:rsid w:val="00E77F86"/>
    <w:rsid w:val="00E9428C"/>
    <w:rsid w:val="00EA3108"/>
    <w:rsid w:val="00EA4EFF"/>
    <w:rsid w:val="00EA695E"/>
    <w:rsid w:val="00EB1E41"/>
    <w:rsid w:val="00EB2CEB"/>
    <w:rsid w:val="00EB6F16"/>
    <w:rsid w:val="00EC13A3"/>
    <w:rsid w:val="00EC2783"/>
    <w:rsid w:val="00EC5CF0"/>
    <w:rsid w:val="00EE4C4A"/>
    <w:rsid w:val="00EE6446"/>
    <w:rsid w:val="00F0641B"/>
    <w:rsid w:val="00F149C1"/>
    <w:rsid w:val="00F2502F"/>
    <w:rsid w:val="00F44A4F"/>
    <w:rsid w:val="00F50374"/>
    <w:rsid w:val="00F57CF0"/>
    <w:rsid w:val="00F67667"/>
    <w:rsid w:val="00F85743"/>
    <w:rsid w:val="00FB1E5B"/>
    <w:rsid w:val="00FB3DAE"/>
    <w:rsid w:val="00FC2FA9"/>
    <w:rsid w:val="00FC3198"/>
    <w:rsid w:val="00FC7F60"/>
    <w:rsid w:val="00FE364F"/>
    <w:rsid w:val="00FE4337"/>
    <w:rsid w:val="00FE75B4"/>
    <w:rsid w:val="00FF4E57"/>
    <w:rsid w:val="00FF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4A3B"/>
  <w15:docId w15:val="{2A0B7D59-88BC-47D1-937B-D4C3487F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E1788D"/>
    <w:pPr>
      <w:widowControl w:val="0"/>
      <w:spacing w:after="0" w:line="240" w:lineRule="auto"/>
      <w:ind w:left="100"/>
      <w:outlineLvl w:val="0"/>
    </w:pPr>
    <w:rPr>
      <w:rFonts w:ascii="Times New Roman" w:eastAsia="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ADB"/>
    <w:pPr>
      <w:ind w:left="720"/>
      <w:contextualSpacing/>
    </w:pPr>
  </w:style>
  <w:style w:type="character" w:styleId="CommentReference">
    <w:name w:val="annotation reference"/>
    <w:uiPriority w:val="99"/>
    <w:semiHidden/>
    <w:unhideWhenUsed/>
    <w:rsid w:val="00AA4BB9"/>
    <w:rPr>
      <w:sz w:val="16"/>
      <w:szCs w:val="16"/>
    </w:rPr>
  </w:style>
  <w:style w:type="paragraph" w:styleId="CommentText">
    <w:name w:val="annotation text"/>
    <w:basedOn w:val="Normal"/>
    <w:link w:val="CommentTextChar"/>
    <w:uiPriority w:val="99"/>
    <w:unhideWhenUsed/>
    <w:rsid w:val="00AA4BB9"/>
    <w:pPr>
      <w:spacing w:line="240" w:lineRule="auto"/>
    </w:pPr>
    <w:rPr>
      <w:sz w:val="20"/>
      <w:szCs w:val="20"/>
    </w:rPr>
  </w:style>
  <w:style w:type="character" w:customStyle="1" w:styleId="CommentTextChar">
    <w:name w:val="Comment Text Char"/>
    <w:link w:val="CommentText"/>
    <w:uiPriority w:val="99"/>
    <w:rsid w:val="00AA4BB9"/>
    <w:rPr>
      <w:sz w:val="20"/>
      <w:szCs w:val="20"/>
    </w:rPr>
  </w:style>
  <w:style w:type="paragraph" w:styleId="CommentSubject">
    <w:name w:val="annotation subject"/>
    <w:basedOn w:val="CommentText"/>
    <w:next w:val="CommentText"/>
    <w:link w:val="CommentSubjectChar"/>
    <w:uiPriority w:val="99"/>
    <w:semiHidden/>
    <w:unhideWhenUsed/>
    <w:rsid w:val="00AA4BB9"/>
    <w:rPr>
      <w:b/>
      <w:bCs/>
    </w:rPr>
  </w:style>
  <w:style w:type="character" w:customStyle="1" w:styleId="CommentSubjectChar">
    <w:name w:val="Comment Subject Char"/>
    <w:link w:val="CommentSubject"/>
    <w:uiPriority w:val="99"/>
    <w:semiHidden/>
    <w:rsid w:val="00AA4BB9"/>
    <w:rPr>
      <w:b/>
      <w:bCs/>
      <w:sz w:val="20"/>
      <w:szCs w:val="20"/>
    </w:rPr>
  </w:style>
  <w:style w:type="paragraph" w:styleId="BalloonText">
    <w:name w:val="Balloon Text"/>
    <w:basedOn w:val="Normal"/>
    <w:link w:val="BalloonTextChar"/>
    <w:uiPriority w:val="99"/>
    <w:semiHidden/>
    <w:unhideWhenUsed/>
    <w:rsid w:val="00AA4B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4BB9"/>
    <w:rPr>
      <w:rFonts w:ascii="Tahoma" w:hAnsi="Tahoma" w:cs="Tahoma"/>
      <w:sz w:val="16"/>
      <w:szCs w:val="16"/>
    </w:rPr>
  </w:style>
  <w:style w:type="paragraph" w:styleId="BodyText">
    <w:name w:val="Body Text"/>
    <w:basedOn w:val="Normal"/>
    <w:link w:val="BodyTextChar"/>
    <w:uiPriority w:val="99"/>
    <w:semiHidden/>
    <w:unhideWhenUsed/>
    <w:rsid w:val="00704FAA"/>
    <w:pPr>
      <w:spacing w:after="120"/>
    </w:pPr>
  </w:style>
  <w:style w:type="character" w:customStyle="1" w:styleId="BodyTextChar">
    <w:name w:val="Body Text Char"/>
    <w:basedOn w:val="DefaultParagraphFont"/>
    <w:link w:val="BodyText"/>
    <w:uiPriority w:val="99"/>
    <w:semiHidden/>
    <w:rsid w:val="00704FAA"/>
  </w:style>
  <w:style w:type="paragraph" w:styleId="Header">
    <w:name w:val="header"/>
    <w:basedOn w:val="Normal"/>
    <w:link w:val="HeaderChar"/>
    <w:uiPriority w:val="99"/>
    <w:unhideWhenUsed/>
    <w:rsid w:val="00704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FAA"/>
  </w:style>
  <w:style w:type="paragraph" w:styleId="Footer">
    <w:name w:val="footer"/>
    <w:basedOn w:val="Normal"/>
    <w:link w:val="FooterChar"/>
    <w:uiPriority w:val="99"/>
    <w:unhideWhenUsed/>
    <w:rsid w:val="0070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FAA"/>
  </w:style>
  <w:style w:type="paragraph" w:customStyle="1" w:styleId="Bullet1Begin">
    <w:name w:val="Bullet1 Begin"/>
    <w:basedOn w:val="ListParagraph"/>
    <w:autoRedefine/>
    <w:qFormat/>
    <w:rsid w:val="007278DC"/>
    <w:pPr>
      <w:numPr>
        <w:numId w:val="2"/>
      </w:numPr>
      <w:tabs>
        <w:tab w:val="num" w:pos="360"/>
      </w:tabs>
      <w:spacing w:after="0" w:line="240" w:lineRule="auto"/>
      <w:ind w:left="720" w:firstLine="0"/>
      <w:contextualSpacing w:val="0"/>
    </w:pPr>
    <w:rPr>
      <w:color w:val="262626"/>
      <w:szCs w:val="24"/>
      <w:lang w:val="en-US"/>
    </w:rPr>
  </w:style>
  <w:style w:type="character" w:customStyle="1" w:styleId="Heading1Char">
    <w:name w:val="Heading 1 Char"/>
    <w:link w:val="Heading1"/>
    <w:uiPriority w:val="1"/>
    <w:rsid w:val="00E1788D"/>
    <w:rPr>
      <w:rFonts w:ascii="Times New Roman" w:eastAsia="Times New Roman" w:hAnsi="Times New Roman"/>
      <w:b/>
      <w:bCs/>
      <w:sz w:val="24"/>
      <w:szCs w:val="24"/>
      <w:u w:val="single"/>
      <w:lang w:val="en-US" w:eastAsia="en-US"/>
    </w:rPr>
  </w:style>
  <w:style w:type="character" w:styleId="Hyperlink">
    <w:name w:val="Hyperlink"/>
    <w:uiPriority w:val="99"/>
    <w:unhideWhenUsed/>
    <w:rsid w:val="00E63C98"/>
    <w:rPr>
      <w:color w:val="0563C1"/>
      <w:u w:val="single"/>
    </w:rPr>
  </w:style>
  <w:style w:type="paragraph" w:styleId="NoSpacing">
    <w:name w:val="No Spacing"/>
    <w:uiPriority w:val="1"/>
    <w:qFormat/>
    <w:rsid w:val="005F51DC"/>
    <w:pPr>
      <w:jc w:val="both"/>
    </w:pPr>
    <w:rPr>
      <w:rFonts w:ascii="S_Times" w:eastAsia="Times New Roman" w:hAnsi="S_Times"/>
      <w:sz w:val="24"/>
      <w:lang w:val="en-GB" w:eastAsia="pl-PL"/>
    </w:rPr>
  </w:style>
  <w:style w:type="paragraph" w:styleId="NormalIndent">
    <w:name w:val="Normal Indent"/>
    <w:basedOn w:val="Normal"/>
    <w:rsid w:val="00DD2723"/>
    <w:pPr>
      <w:spacing w:after="0" w:line="240" w:lineRule="auto"/>
      <w:ind w:left="720"/>
      <w:jc w:val="both"/>
    </w:pPr>
    <w:rPr>
      <w:rFonts w:ascii="S_Times" w:eastAsia="Times New Roman" w:hAnsi="S_Times"/>
      <w:sz w:val="24"/>
      <w:szCs w:val="20"/>
      <w:lang w:val="en-GB" w:eastAsia="pl-PL"/>
    </w:rPr>
  </w:style>
  <w:style w:type="character" w:styleId="UnresolvedMention">
    <w:name w:val="Unresolved Mention"/>
    <w:basedOn w:val="DefaultParagraphFont"/>
    <w:uiPriority w:val="99"/>
    <w:semiHidden/>
    <w:unhideWhenUsed/>
    <w:rsid w:val="00AC6289"/>
    <w:rPr>
      <w:color w:val="605E5C"/>
      <w:shd w:val="clear" w:color="auto" w:fill="E1DFDD"/>
    </w:rPr>
  </w:style>
  <w:style w:type="character" w:styleId="FollowedHyperlink">
    <w:name w:val="FollowedHyperlink"/>
    <w:basedOn w:val="DefaultParagraphFont"/>
    <w:uiPriority w:val="99"/>
    <w:semiHidden/>
    <w:unhideWhenUsed/>
    <w:rsid w:val="00217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8100">
      <w:bodyDiv w:val="1"/>
      <w:marLeft w:val="0"/>
      <w:marRight w:val="0"/>
      <w:marTop w:val="0"/>
      <w:marBottom w:val="0"/>
      <w:divBdr>
        <w:top w:val="none" w:sz="0" w:space="0" w:color="auto"/>
        <w:left w:val="none" w:sz="0" w:space="0" w:color="auto"/>
        <w:bottom w:val="none" w:sz="0" w:space="0" w:color="auto"/>
        <w:right w:val="none" w:sz="0" w:space="0" w:color="auto"/>
      </w:divBdr>
    </w:div>
    <w:div w:id="680283671">
      <w:bodyDiv w:val="1"/>
      <w:marLeft w:val="0"/>
      <w:marRight w:val="0"/>
      <w:marTop w:val="0"/>
      <w:marBottom w:val="0"/>
      <w:divBdr>
        <w:top w:val="none" w:sz="0" w:space="0" w:color="auto"/>
        <w:left w:val="none" w:sz="0" w:space="0" w:color="auto"/>
        <w:bottom w:val="none" w:sz="0" w:space="0" w:color="auto"/>
        <w:right w:val="none" w:sz="0" w:space="0" w:color="auto"/>
      </w:divBdr>
    </w:div>
    <w:div w:id="871454857">
      <w:bodyDiv w:val="1"/>
      <w:marLeft w:val="0"/>
      <w:marRight w:val="0"/>
      <w:marTop w:val="0"/>
      <w:marBottom w:val="0"/>
      <w:divBdr>
        <w:top w:val="none" w:sz="0" w:space="0" w:color="auto"/>
        <w:left w:val="none" w:sz="0" w:space="0" w:color="auto"/>
        <w:bottom w:val="none" w:sz="0" w:space="0" w:color="auto"/>
        <w:right w:val="none" w:sz="0" w:space="0" w:color="auto"/>
      </w:divBdr>
    </w:div>
    <w:div w:id="968629606">
      <w:bodyDiv w:val="1"/>
      <w:marLeft w:val="0"/>
      <w:marRight w:val="0"/>
      <w:marTop w:val="0"/>
      <w:marBottom w:val="0"/>
      <w:divBdr>
        <w:top w:val="none" w:sz="0" w:space="0" w:color="auto"/>
        <w:left w:val="none" w:sz="0" w:space="0" w:color="auto"/>
        <w:bottom w:val="none" w:sz="0" w:space="0" w:color="auto"/>
        <w:right w:val="none" w:sz="0" w:space="0" w:color="auto"/>
      </w:divBdr>
    </w:div>
    <w:div w:id="1055471761">
      <w:bodyDiv w:val="1"/>
      <w:marLeft w:val="0"/>
      <w:marRight w:val="0"/>
      <w:marTop w:val="0"/>
      <w:marBottom w:val="0"/>
      <w:divBdr>
        <w:top w:val="none" w:sz="0" w:space="0" w:color="auto"/>
        <w:left w:val="none" w:sz="0" w:space="0" w:color="auto"/>
        <w:bottom w:val="none" w:sz="0" w:space="0" w:color="auto"/>
        <w:right w:val="none" w:sz="0" w:space="0" w:color="auto"/>
      </w:divBdr>
    </w:div>
    <w:div w:id="1447192762">
      <w:bodyDiv w:val="1"/>
      <w:marLeft w:val="0"/>
      <w:marRight w:val="0"/>
      <w:marTop w:val="0"/>
      <w:marBottom w:val="0"/>
      <w:divBdr>
        <w:top w:val="none" w:sz="0" w:space="0" w:color="auto"/>
        <w:left w:val="none" w:sz="0" w:space="0" w:color="auto"/>
        <w:bottom w:val="none" w:sz="0" w:space="0" w:color="auto"/>
        <w:right w:val="none" w:sz="0" w:space="0" w:color="auto"/>
      </w:divBdr>
    </w:div>
    <w:div w:id="1452358657">
      <w:bodyDiv w:val="1"/>
      <w:marLeft w:val="0"/>
      <w:marRight w:val="0"/>
      <w:marTop w:val="0"/>
      <w:marBottom w:val="0"/>
      <w:divBdr>
        <w:top w:val="none" w:sz="0" w:space="0" w:color="auto"/>
        <w:left w:val="none" w:sz="0" w:space="0" w:color="auto"/>
        <w:bottom w:val="none" w:sz="0" w:space="0" w:color="auto"/>
        <w:right w:val="none" w:sz="0" w:space="0" w:color="auto"/>
      </w:divBdr>
    </w:div>
    <w:div w:id="1456673843">
      <w:bodyDiv w:val="1"/>
      <w:marLeft w:val="0"/>
      <w:marRight w:val="0"/>
      <w:marTop w:val="0"/>
      <w:marBottom w:val="0"/>
      <w:divBdr>
        <w:top w:val="none" w:sz="0" w:space="0" w:color="auto"/>
        <w:left w:val="none" w:sz="0" w:space="0" w:color="auto"/>
        <w:bottom w:val="none" w:sz="0" w:space="0" w:color="auto"/>
        <w:right w:val="none" w:sz="0" w:space="0" w:color="auto"/>
      </w:divBdr>
    </w:div>
    <w:div w:id="1539003973">
      <w:bodyDiv w:val="1"/>
      <w:marLeft w:val="0"/>
      <w:marRight w:val="0"/>
      <w:marTop w:val="0"/>
      <w:marBottom w:val="0"/>
      <w:divBdr>
        <w:top w:val="none" w:sz="0" w:space="0" w:color="auto"/>
        <w:left w:val="none" w:sz="0" w:space="0" w:color="auto"/>
        <w:bottom w:val="none" w:sz="0" w:space="0" w:color="auto"/>
        <w:right w:val="none" w:sz="0" w:space="0" w:color="auto"/>
      </w:divBdr>
    </w:div>
    <w:div w:id="1682466791">
      <w:bodyDiv w:val="1"/>
      <w:marLeft w:val="0"/>
      <w:marRight w:val="0"/>
      <w:marTop w:val="0"/>
      <w:marBottom w:val="0"/>
      <w:divBdr>
        <w:top w:val="none" w:sz="0" w:space="0" w:color="auto"/>
        <w:left w:val="none" w:sz="0" w:space="0" w:color="auto"/>
        <w:bottom w:val="none" w:sz="0" w:space="0" w:color="auto"/>
        <w:right w:val="none" w:sz="0" w:space="0" w:color="auto"/>
      </w:divBdr>
    </w:div>
    <w:div w:id="1918511959">
      <w:bodyDiv w:val="1"/>
      <w:marLeft w:val="0"/>
      <w:marRight w:val="0"/>
      <w:marTop w:val="0"/>
      <w:marBottom w:val="0"/>
      <w:divBdr>
        <w:top w:val="none" w:sz="0" w:space="0" w:color="auto"/>
        <w:left w:val="none" w:sz="0" w:space="0" w:color="auto"/>
        <w:bottom w:val="none" w:sz="0" w:space="0" w:color="auto"/>
        <w:right w:val="none" w:sz="0" w:space="0" w:color="auto"/>
      </w:divBdr>
      <w:divsChild>
        <w:div w:id="201526065">
          <w:marLeft w:val="0"/>
          <w:marRight w:val="0"/>
          <w:marTop w:val="0"/>
          <w:marBottom w:val="0"/>
          <w:divBdr>
            <w:top w:val="none" w:sz="0" w:space="0" w:color="auto"/>
            <w:left w:val="none" w:sz="0" w:space="0" w:color="auto"/>
            <w:bottom w:val="none" w:sz="0" w:space="0" w:color="auto"/>
            <w:right w:val="none" w:sz="0" w:space="0" w:color="auto"/>
          </w:divBdr>
        </w:div>
        <w:div w:id="234752460">
          <w:marLeft w:val="0"/>
          <w:marRight w:val="0"/>
          <w:marTop w:val="0"/>
          <w:marBottom w:val="0"/>
          <w:divBdr>
            <w:top w:val="none" w:sz="0" w:space="0" w:color="auto"/>
            <w:left w:val="none" w:sz="0" w:space="0" w:color="auto"/>
            <w:bottom w:val="none" w:sz="0" w:space="0" w:color="auto"/>
            <w:right w:val="none" w:sz="0" w:space="0" w:color="auto"/>
          </w:divBdr>
        </w:div>
        <w:div w:id="243415016">
          <w:marLeft w:val="0"/>
          <w:marRight w:val="0"/>
          <w:marTop w:val="0"/>
          <w:marBottom w:val="0"/>
          <w:divBdr>
            <w:top w:val="none" w:sz="0" w:space="0" w:color="auto"/>
            <w:left w:val="none" w:sz="0" w:space="0" w:color="auto"/>
            <w:bottom w:val="none" w:sz="0" w:space="0" w:color="auto"/>
            <w:right w:val="none" w:sz="0" w:space="0" w:color="auto"/>
          </w:divBdr>
        </w:div>
        <w:div w:id="271018559">
          <w:marLeft w:val="0"/>
          <w:marRight w:val="0"/>
          <w:marTop w:val="0"/>
          <w:marBottom w:val="0"/>
          <w:divBdr>
            <w:top w:val="none" w:sz="0" w:space="0" w:color="auto"/>
            <w:left w:val="none" w:sz="0" w:space="0" w:color="auto"/>
            <w:bottom w:val="none" w:sz="0" w:space="0" w:color="auto"/>
            <w:right w:val="none" w:sz="0" w:space="0" w:color="auto"/>
          </w:divBdr>
        </w:div>
        <w:div w:id="290870706">
          <w:marLeft w:val="0"/>
          <w:marRight w:val="0"/>
          <w:marTop w:val="0"/>
          <w:marBottom w:val="0"/>
          <w:divBdr>
            <w:top w:val="none" w:sz="0" w:space="0" w:color="auto"/>
            <w:left w:val="none" w:sz="0" w:space="0" w:color="auto"/>
            <w:bottom w:val="none" w:sz="0" w:space="0" w:color="auto"/>
            <w:right w:val="none" w:sz="0" w:space="0" w:color="auto"/>
          </w:divBdr>
        </w:div>
        <w:div w:id="628899793">
          <w:marLeft w:val="0"/>
          <w:marRight w:val="0"/>
          <w:marTop w:val="0"/>
          <w:marBottom w:val="0"/>
          <w:divBdr>
            <w:top w:val="none" w:sz="0" w:space="0" w:color="auto"/>
            <w:left w:val="none" w:sz="0" w:space="0" w:color="auto"/>
            <w:bottom w:val="none" w:sz="0" w:space="0" w:color="auto"/>
            <w:right w:val="none" w:sz="0" w:space="0" w:color="auto"/>
          </w:divBdr>
        </w:div>
        <w:div w:id="848637485">
          <w:marLeft w:val="0"/>
          <w:marRight w:val="0"/>
          <w:marTop w:val="0"/>
          <w:marBottom w:val="0"/>
          <w:divBdr>
            <w:top w:val="none" w:sz="0" w:space="0" w:color="auto"/>
            <w:left w:val="none" w:sz="0" w:space="0" w:color="auto"/>
            <w:bottom w:val="none" w:sz="0" w:space="0" w:color="auto"/>
            <w:right w:val="none" w:sz="0" w:space="0" w:color="auto"/>
          </w:divBdr>
        </w:div>
        <w:div w:id="897517499">
          <w:marLeft w:val="0"/>
          <w:marRight w:val="0"/>
          <w:marTop w:val="0"/>
          <w:marBottom w:val="0"/>
          <w:divBdr>
            <w:top w:val="none" w:sz="0" w:space="0" w:color="auto"/>
            <w:left w:val="none" w:sz="0" w:space="0" w:color="auto"/>
            <w:bottom w:val="none" w:sz="0" w:space="0" w:color="auto"/>
            <w:right w:val="none" w:sz="0" w:space="0" w:color="auto"/>
          </w:divBdr>
        </w:div>
        <w:div w:id="1110052312">
          <w:marLeft w:val="0"/>
          <w:marRight w:val="0"/>
          <w:marTop w:val="0"/>
          <w:marBottom w:val="0"/>
          <w:divBdr>
            <w:top w:val="none" w:sz="0" w:space="0" w:color="auto"/>
            <w:left w:val="none" w:sz="0" w:space="0" w:color="auto"/>
            <w:bottom w:val="none" w:sz="0" w:space="0" w:color="auto"/>
            <w:right w:val="none" w:sz="0" w:space="0" w:color="auto"/>
          </w:divBdr>
          <w:divsChild>
            <w:div w:id="900479128">
              <w:marLeft w:val="0"/>
              <w:marRight w:val="0"/>
              <w:marTop w:val="0"/>
              <w:marBottom w:val="0"/>
              <w:divBdr>
                <w:top w:val="none" w:sz="0" w:space="0" w:color="auto"/>
                <w:left w:val="none" w:sz="0" w:space="0" w:color="auto"/>
                <w:bottom w:val="none" w:sz="0" w:space="0" w:color="auto"/>
                <w:right w:val="none" w:sz="0" w:space="0" w:color="auto"/>
              </w:divBdr>
              <w:divsChild>
                <w:div w:id="11485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49418">
          <w:marLeft w:val="0"/>
          <w:marRight w:val="0"/>
          <w:marTop w:val="0"/>
          <w:marBottom w:val="0"/>
          <w:divBdr>
            <w:top w:val="none" w:sz="0" w:space="0" w:color="auto"/>
            <w:left w:val="none" w:sz="0" w:space="0" w:color="auto"/>
            <w:bottom w:val="none" w:sz="0" w:space="0" w:color="auto"/>
            <w:right w:val="none" w:sz="0" w:space="0" w:color="auto"/>
          </w:divBdr>
          <w:divsChild>
            <w:div w:id="1838570914">
              <w:marLeft w:val="0"/>
              <w:marRight w:val="0"/>
              <w:marTop w:val="0"/>
              <w:marBottom w:val="0"/>
              <w:divBdr>
                <w:top w:val="none" w:sz="0" w:space="0" w:color="auto"/>
                <w:left w:val="none" w:sz="0" w:space="0" w:color="auto"/>
                <w:bottom w:val="none" w:sz="0" w:space="0" w:color="auto"/>
                <w:right w:val="none" w:sz="0" w:space="0" w:color="auto"/>
              </w:divBdr>
              <w:divsChild>
                <w:div w:id="1968732912">
                  <w:marLeft w:val="0"/>
                  <w:marRight w:val="0"/>
                  <w:marTop w:val="0"/>
                  <w:marBottom w:val="0"/>
                  <w:divBdr>
                    <w:top w:val="none" w:sz="0" w:space="0" w:color="auto"/>
                    <w:left w:val="none" w:sz="0" w:space="0" w:color="auto"/>
                    <w:bottom w:val="none" w:sz="0" w:space="0" w:color="auto"/>
                    <w:right w:val="none" w:sz="0" w:space="0" w:color="auto"/>
                  </w:divBdr>
                  <w:divsChild>
                    <w:div w:id="2188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3030">
          <w:marLeft w:val="0"/>
          <w:marRight w:val="0"/>
          <w:marTop w:val="0"/>
          <w:marBottom w:val="0"/>
          <w:divBdr>
            <w:top w:val="none" w:sz="0" w:space="0" w:color="auto"/>
            <w:left w:val="none" w:sz="0" w:space="0" w:color="auto"/>
            <w:bottom w:val="none" w:sz="0" w:space="0" w:color="auto"/>
            <w:right w:val="none" w:sz="0" w:space="0" w:color="auto"/>
          </w:divBdr>
        </w:div>
        <w:div w:id="1454906322">
          <w:marLeft w:val="0"/>
          <w:marRight w:val="0"/>
          <w:marTop w:val="0"/>
          <w:marBottom w:val="0"/>
          <w:divBdr>
            <w:top w:val="none" w:sz="0" w:space="0" w:color="auto"/>
            <w:left w:val="none" w:sz="0" w:space="0" w:color="auto"/>
            <w:bottom w:val="none" w:sz="0" w:space="0" w:color="auto"/>
            <w:right w:val="none" w:sz="0" w:space="0" w:color="auto"/>
          </w:divBdr>
        </w:div>
        <w:div w:id="177590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glossaryDocument" Target="glossary/document.xml"/><Relationship Id="rId10" Type="http://schemas.openxmlformats.org/officeDocument/2006/relationships/hyperlink" Target="https://documents1.worldbank.org/curated/ar/539361582557916734/pdf/ID-Enrollment-Strategies-Practical-Lessons-From-Around-The-Globe.pdf"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documents.worldbank.org/curated/en/489801468147855234/Political-economy-in-practice-lessons-from-the-field"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3655537A24A4A40A85FA6AE07F129BF"/>
        <w:category>
          <w:name w:val="General"/>
          <w:gallery w:val="placeholder"/>
        </w:category>
        <w:types>
          <w:type w:val="bbPlcHdr"/>
        </w:types>
        <w:behaviors>
          <w:behavior w:val="content"/>
        </w:behaviors>
        <w:guid w:val="{7178F98C-8911-49AC-B26F-D5276D550827}"/>
      </w:docPartPr>
      <w:docPartBody>
        <w:p w:rsidR="00E06442" w:rsidRDefault="00F51AE6" w:rsidP="00F51AE6">
          <w:pPr>
            <w:pStyle w:val="C3655537A24A4A40A85FA6AE07F129BF"/>
          </w:pPr>
          <w:r>
            <w:rPr>
              <w:rStyle w:val="PlaceholderText"/>
            </w:rPr>
            <w:t>Click or tap here to enter text.</w:t>
          </w:r>
        </w:p>
      </w:docPartBody>
    </w:docPart>
    <w:docPart>
      <w:docPartPr>
        <w:name w:val="ED3984C4C81E44E5B4A961E3A91527A8"/>
        <w:category>
          <w:name w:val="General"/>
          <w:gallery w:val="placeholder"/>
        </w:category>
        <w:types>
          <w:type w:val="bbPlcHdr"/>
        </w:types>
        <w:behaviors>
          <w:behavior w:val="content"/>
        </w:behaviors>
        <w:guid w:val="{CB39F607-EAB1-48F8-9C71-6ABFAD6341C1}"/>
      </w:docPartPr>
      <w:docPartBody>
        <w:p w:rsidR="00E06442" w:rsidRDefault="00F51AE6" w:rsidP="00F51AE6">
          <w:pPr>
            <w:pStyle w:val="ED3984C4C81E44E5B4A961E3A91527A8"/>
          </w:pPr>
          <w:r>
            <w:rPr>
              <w:rStyle w:val="PlaceholderText"/>
            </w:rPr>
            <w:t>Click or tap here to enter text.</w:t>
          </w:r>
        </w:p>
      </w:docPartBody>
    </w:docPart>
    <w:docPart>
      <w:docPartPr>
        <w:name w:val="5E39663EB7F1442485BAF2A9FB15F1C5"/>
        <w:category>
          <w:name w:val="General"/>
          <w:gallery w:val="placeholder"/>
        </w:category>
        <w:types>
          <w:type w:val="bbPlcHdr"/>
        </w:types>
        <w:behaviors>
          <w:behavior w:val="content"/>
        </w:behaviors>
        <w:guid w:val="{F71AF102-7F4C-4605-A5F7-C365CAC31B2C}"/>
      </w:docPartPr>
      <w:docPartBody>
        <w:p w:rsidR="00E06442" w:rsidRDefault="00F51AE6" w:rsidP="00F51AE6">
          <w:pPr>
            <w:pStyle w:val="5E39663EB7F1442485BAF2A9FB15F1C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E6"/>
    <w:rsid w:val="000B31E0"/>
    <w:rsid w:val="007A5291"/>
    <w:rsid w:val="00B57B76"/>
    <w:rsid w:val="00E06442"/>
    <w:rsid w:val="00E800E1"/>
    <w:rsid w:val="00F51AE6"/>
    <w:rsid w:val="00FC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AE6"/>
  </w:style>
  <w:style w:type="paragraph" w:customStyle="1" w:styleId="C3655537A24A4A40A85FA6AE07F129BF">
    <w:name w:val="C3655537A24A4A40A85FA6AE07F129BF"/>
    <w:rsid w:val="00F51AE6"/>
  </w:style>
  <w:style w:type="paragraph" w:customStyle="1" w:styleId="ED3984C4C81E44E5B4A961E3A91527A8">
    <w:name w:val="ED3984C4C81E44E5B4A961E3A91527A8"/>
    <w:rsid w:val="00F51AE6"/>
  </w:style>
  <w:style w:type="paragraph" w:customStyle="1" w:styleId="5E39663EB7F1442485BAF2A9FB15F1C5">
    <w:name w:val="5E39663EB7F1442485BAF2A9FB15F1C5"/>
    <w:rsid w:val="00F51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EB73-8D02-44E3-814B-2B89FB47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5825</Words>
  <Characters>26857</Characters>
  <Application>Microsoft Office Word</Application>
  <DocSecurity>0</DocSecurity>
  <Lines>926</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32209</CharactersWithSpaces>
  <SharedDoc>false</SharedDoc>
  <HLinks>
    <vt:vector size="60" baseType="variant">
      <vt:variant>
        <vt:i4>3211380</vt:i4>
      </vt:variant>
      <vt:variant>
        <vt:i4>27</vt:i4>
      </vt:variant>
      <vt:variant>
        <vt:i4>0</vt:i4>
      </vt:variant>
      <vt:variant>
        <vt:i4>5</vt:i4>
      </vt:variant>
      <vt:variant>
        <vt:lpwstr>http://siteresources.worldbank.org/EXTECAREGTOPSOCDEV/Resources/MaketJuly24.pdf</vt:lpwstr>
      </vt:variant>
      <vt:variant>
        <vt:lpwstr/>
      </vt:variant>
      <vt:variant>
        <vt:i4>6684796</vt:i4>
      </vt:variant>
      <vt:variant>
        <vt:i4>24</vt:i4>
      </vt:variant>
      <vt:variant>
        <vt:i4>0</vt:i4>
      </vt:variant>
      <vt:variant>
        <vt:i4>5</vt:i4>
      </vt:variant>
      <vt:variant>
        <vt:lpwstr>http://siteresources.worldbank.org/INTPSIA/Resources/490023-1120841262639/Moldova_energy_psia.pdf</vt:lpwstr>
      </vt:variant>
      <vt:variant>
        <vt:lpwstr/>
      </vt:variant>
      <vt:variant>
        <vt:i4>5636219</vt:i4>
      </vt:variant>
      <vt:variant>
        <vt:i4>21</vt:i4>
      </vt:variant>
      <vt:variant>
        <vt:i4>0</vt:i4>
      </vt:variant>
      <vt:variant>
        <vt:i4>5</vt:i4>
      </vt:variant>
      <vt:variant>
        <vt:lpwstr>http://siteresources.worldbank.org/INTPSIA/Resources/490023-1120845825946/PSIACASESTUDIES_BOOK.pdf</vt:lpwstr>
      </vt:variant>
      <vt:variant>
        <vt:lpwstr/>
      </vt:variant>
      <vt:variant>
        <vt:i4>3735609</vt:i4>
      </vt:variant>
      <vt:variant>
        <vt:i4>18</vt:i4>
      </vt:variant>
      <vt:variant>
        <vt:i4>0</vt:i4>
      </vt:variant>
      <vt:variant>
        <vt:i4>5</vt:i4>
      </vt:variant>
      <vt:variant>
        <vt:lpwstr>http://siteresources.worldbank.org/INTPSIA/Resources/490023-1120841262639/Malawi_Water_PSIA.pdf</vt:lpwstr>
      </vt:variant>
      <vt:variant>
        <vt:lpwstr/>
      </vt:variant>
      <vt:variant>
        <vt:i4>7012390</vt:i4>
      </vt:variant>
      <vt:variant>
        <vt:i4>15</vt:i4>
      </vt:variant>
      <vt:variant>
        <vt:i4>0</vt:i4>
      </vt:variant>
      <vt:variant>
        <vt:i4>5</vt:i4>
      </vt:variant>
      <vt:variant>
        <vt:lpwstr>http://www.ipc-undp.org/pub/IPCPovertyInFocus14.pdf</vt:lpwstr>
      </vt:variant>
      <vt:variant>
        <vt:lpwstr/>
      </vt:variant>
      <vt:variant>
        <vt:i4>852045</vt:i4>
      </vt:variant>
      <vt:variant>
        <vt:i4>12</vt:i4>
      </vt:variant>
      <vt:variant>
        <vt:i4>0</vt:i4>
      </vt:variant>
      <vt:variant>
        <vt:i4>5</vt:i4>
      </vt:variant>
      <vt:variant>
        <vt:lpwstr>http://siteresources.worldbank.org/INTMENA/Resources/QuickNote14.pdf</vt:lpwstr>
      </vt:variant>
      <vt:variant>
        <vt:lpwstr/>
      </vt:variant>
      <vt:variant>
        <vt:i4>2228331</vt:i4>
      </vt:variant>
      <vt:variant>
        <vt:i4>9</vt:i4>
      </vt:variant>
      <vt:variant>
        <vt:i4>0</vt:i4>
      </vt:variant>
      <vt:variant>
        <vt:i4>5</vt:i4>
      </vt:variant>
      <vt:variant>
        <vt:lpwstr>C:\Users\Nils\Documents\Professional docs\CVs\Evaluation focus\UNDP 2010http:\www.undp.org\content\dam\aplaws\publication\en\publications\poverty-reduction\poverty-website\psia\crisis-project\caribbean-synthesis-report\SIDS PSIA Synthesis Report LR.pdf</vt:lpwstr>
      </vt:variant>
      <vt:variant>
        <vt:lpwstr/>
      </vt:variant>
      <vt:variant>
        <vt:i4>1507429</vt:i4>
      </vt:variant>
      <vt:variant>
        <vt:i4>6</vt:i4>
      </vt:variant>
      <vt:variant>
        <vt:i4>0</vt:i4>
      </vt:variant>
      <vt:variant>
        <vt:i4>5</vt:i4>
      </vt:variant>
      <vt:variant>
        <vt:lpwstr>http://www-wds.worldbank.org/external/default/WDSContentServer/WDSP/IB/2011/08/18/000356161_20110818034714/Rendered/PDF/638870WP0P12660in0Practice0Note0web.pdf</vt:lpwstr>
      </vt:variant>
      <vt:variant>
        <vt:lpwstr/>
      </vt:variant>
      <vt:variant>
        <vt:i4>262221</vt:i4>
      </vt:variant>
      <vt:variant>
        <vt:i4>3</vt:i4>
      </vt:variant>
      <vt:variant>
        <vt:i4>0</vt:i4>
      </vt:variant>
      <vt:variant>
        <vt:i4>5</vt:i4>
      </vt:variant>
      <vt:variant>
        <vt:lpwstr>http://siteresources.worldbank.org/ARMENIAEXTN/Resources/120711_01_pdf.pdf</vt:lpwstr>
      </vt:variant>
      <vt:variant>
        <vt:lpwstr/>
      </vt:variant>
      <vt:variant>
        <vt:i4>1966124</vt:i4>
      </vt:variant>
      <vt:variant>
        <vt:i4>0</vt:i4>
      </vt:variant>
      <vt:variant>
        <vt:i4>0</vt:i4>
      </vt:variant>
      <vt:variant>
        <vt:i4>5</vt:i4>
      </vt:variant>
      <vt:variant>
        <vt:lpwstr>mailto:nilscjunge@yahoo.com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cp:lastModifiedBy>Nils Junge</cp:lastModifiedBy>
  <cp:revision>17</cp:revision>
  <cp:lastPrinted>2020-04-18T22:08:00Z</cp:lastPrinted>
  <dcterms:created xsi:type="dcterms:W3CDTF">2025-02-06T14:47:00Z</dcterms:created>
  <dcterms:modified xsi:type="dcterms:W3CDTF">2025-02-21T14:04:00Z</dcterms:modified>
</cp:coreProperties>
</file>